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2A81A" w14:textId="77777777" w:rsidR="003D4924" w:rsidRPr="007625F4" w:rsidRDefault="003D4924" w:rsidP="001B2711">
      <w:pPr>
        <w:tabs>
          <w:tab w:val="center" w:pos="4419"/>
          <w:tab w:val="left" w:pos="7513"/>
        </w:tabs>
        <w:spacing w:line="360" w:lineRule="auto"/>
        <w:rPr>
          <w:rFonts w:cs="Arial"/>
          <w:b/>
          <w:sz w:val="24"/>
          <w:szCs w:val="24"/>
        </w:rPr>
      </w:pPr>
      <w:r w:rsidRPr="007625F4">
        <w:rPr>
          <w:rFonts w:cs="Arial"/>
          <w:b/>
          <w:sz w:val="24"/>
          <w:szCs w:val="24"/>
        </w:rPr>
        <w:t>EL DIRECTOR TÉCNICO DE TALENTO HUMANO</w:t>
      </w:r>
    </w:p>
    <w:p w14:paraId="22D7BE4C" w14:textId="77777777" w:rsidR="003D4924" w:rsidRPr="00257B02" w:rsidRDefault="003D4924" w:rsidP="00C04910">
      <w:pPr>
        <w:spacing w:line="360" w:lineRule="auto"/>
        <w:ind w:firstLine="709"/>
        <w:rPr>
          <w:rFonts w:cs="Arial"/>
          <w:sz w:val="24"/>
          <w:szCs w:val="24"/>
        </w:rPr>
      </w:pPr>
    </w:p>
    <w:p w14:paraId="3F253FFF" w14:textId="77777777" w:rsidR="00257B02" w:rsidRPr="00257B02" w:rsidRDefault="00257B02" w:rsidP="00257B02">
      <w:pPr>
        <w:spacing w:line="360" w:lineRule="auto"/>
        <w:ind w:right="-91" w:firstLine="709"/>
        <w:rPr>
          <w:rFonts w:cs="Arial"/>
          <w:sz w:val="24"/>
          <w:szCs w:val="24"/>
        </w:rPr>
      </w:pPr>
      <w:bookmarkStart w:id="0" w:name="_GoBack"/>
      <w:r w:rsidRPr="00257B02">
        <w:rPr>
          <w:rFonts w:cs="Arial"/>
          <w:sz w:val="24"/>
          <w:szCs w:val="24"/>
        </w:rPr>
        <w:t>En uso de las atribuciones conferidas por el Acuerdo No. 658 del 21 de diciembre de 2016, (modificado parcialmente por los Acuerdos Distritales 664 de 28 de marzo de 2017, 881 del 2 de marzo de 2023, 886 del 22 de marzo de 2023 y 904 del 26 de junio de 2023), y de las facultades delegadas por las Resoluciones Reglamentarias No. 014 del 19 de mayo de 2016, 021 del 31 de mayo de 2019, y</w:t>
      </w:r>
    </w:p>
    <w:bookmarkEnd w:id="0"/>
    <w:p w14:paraId="6AD6474F" w14:textId="77777777" w:rsidR="00452769" w:rsidRPr="00257B02" w:rsidRDefault="00452769" w:rsidP="00425EF3">
      <w:pPr>
        <w:spacing w:line="360" w:lineRule="auto"/>
        <w:ind w:right="-91" w:firstLine="709"/>
        <w:rPr>
          <w:rFonts w:cs="Arial"/>
          <w:sz w:val="24"/>
          <w:szCs w:val="24"/>
        </w:rPr>
      </w:pPr>
    </w:p>
    <w:p w14:paraId="397A8FB2" w14:textId="77777777" w:rsidR="003D4924" w:rsidRPr="007625F4" w:rsidRDefault="003D4924" w:rsidP="00C04910">
      <w:pPr>
        <w:pStyle w:val="Sinespaciado"/>
        <w:spacing w:line="360" w:lineRule="auto"/>
        <w:rPr>
          <w:rFonts w:ascii="Arial" w:hAnsi="Arial" w:cs="Arial"/>
          <w:b/>
          <w:sz w:val="24"/>
          <w:szCs w:val="24"/>
        </w:rPr>
      </w:pPr>
      <w:r w:rsidRPr="007625F4">
        <w:rPr>
          <w:rFonts w:ascii="Arial" w:hAnsi="Arial" w:cs="Arial"/>
          <w:b/>
          <w:sz w:val="24"/>
          <w:szCs w:val="24"/>
        </w:rPr>
        <w:t>CONSIDERANDO:</w:t>
      </w:r>
    </w:p>
    <w:p w14:paraId="2DE76C04" w14:textId="77777777" w:rsidR="003D4924" w:rsidRPr="007625F4" w:rsidRDefault="003D4924" w:rsidP="00C04910">
      <w:pPr>
        <w:pStyle w:val="Sinespaciado"/>
        <w:spacing w:line="360" w:lineRule="auto"/>
        <w:ind w:firstLine="709"/>
        <w:rPr>
          <w:rFonts w:ascii="Arial" w:hAnsi="Arial" w:cs="Arial"/>
          <w:b/>
          <w:sz w:val="24"/>
          <w:szCs w:val="24"/>
        </w:rPr>
      </w:pPr>
    </w:p>
    <w:p w14:paraId="2227B2D1" w14:textId="77777777" w:rsidR="003D4924" w:rsidRPr="007625F4" w:rsidRDefault="003D4924" w:rsidP="00C04910">
      <w:pPr>
        <w:autoSpaceDE w:val="0"/>
        <w:autoSpaceDN w:val="0"/>
        <w:adjustRightInd w:val="0"/>
        <w:spacing w:line="360" w:lineRule="auto"/>
        <w:ind w:firstLine="709"/>
        <w:rPr>
          <w:rFonts w:cs="Arial"/>
          <w:bCs/>
          <w:sz w:val="24"/>
          <w:szCs w:val="24"/>
        </w:rPr>
      </w:pPr>
      <w:r w:rsidRPr="007625F4">
        <w:rPr>
          <w:rFonts w:cs="Arial"/>
          <w:bCs/>
          <w:sz w:val="24"/>
          <w:szCs w:val="24"/>
        </w:rPr>
        <w:t xml:space="preserve">Que el Artículo 2.2.5.5.50 del Decreto </w:t>
      </w:r>
      <w:r w:rsidRPr="007625F4">
        <w:rPr>
          <w:rFonts w:cs="Arial"/>
          <w:bCs/>
          <w:sz w:val="24"/>
          <w:szCs w:val="24"/>
          <w:lang w:val="es-419"/>
        </w:rPr>
        <w:t>1083 del 2015, modificado por el artículo 1° del Decreto 648 de 2017</w:t>
      </w:r>
      <w:r w:rsidRPr="007625F4">
        <w:rPr>
          <w:rFonts w:cs="Arial"/>
          <w:bCs/>
          <w:sz w:val="24"/>
          <w:szCs w:val="24"/>
        </w:rPr>
        <w:t xml:space="preserve">, establece que las vacaciones se regirán por lo dispuesto </w:t>
      </w:r>
      <w:proofErr w:type="gramStart"/>
      <w:r w:rsidRPr="007625F4">
        <w:rPr>
          <w:rFonts w:cs="Arial"/>
          <w:bCs/>
          <w:sz w:val="24"/>
          <w:szCs w:val="24"/>
        </w:rPr>
        <w:t>en</w:t>
      </w:r>
      <w:proofErr w:type="gramEnd"/>
      <w:r w:rsidRPr="007625F4">
        <w:rPr>
          <w:rFonts w:cs="Arial"/>
          <w:bCs/>
          <w:sz w:val="24"/>
          <w:szCs w:val="24"/>
        </w:rPr>
        <w:t xml:space="preserve"> el Decreto Ley 1045 de 1978 y las normas que lo modifiquen, adicionen o reglamenten.</w:t>
      </w:r>
    </w:p>
    <w:p w14:paraId="6803BBD6" w14:textId="77777777" w:rsidR="003D4924" w:rsidRPr="007625F4" w:rsidRDefault="003D4924" w:rsidP="00C04910">
      <w:pPr>
        <w:autoSpaceDE w:val="0"/>
        <w:autoSpaceDN w:val="0"/>
        <w:adjustRightInd w:val="0"/>
        <w:spacing w:line="360" w:lineRule="auto"/>
        <w:ind w:firstLine="709"/>
        <w:rPr>
          <w:rFonts w:cs="Arial"/>
          <w:sz w:val="24"/>
          <w:szCs w:val="24"/>
        </w:rPr>
      </w:pPr>
    </w:p>
    <w:p w14:paraId="7249FE9E" w14:textId="77777777" w:rsidR="003D4924" w:rsidRPr="007625F4" w:rsidRDefault="003D4924" w:rsidP="00C04910">
      <w:pPr>
        <w:autoSpaceDE w:val="0"/>
        <w:autoSpaceDN w:val="0"/>
        <w:adjustRightInd w:val="0"/>
        <w:spacing w:line="360" w:lineRule="auto"/>
        <w:ind w:firstLine="709"/>
        <w:rPr>
          <w:rFonts w:cs="Arial"/>
          <w:bCs/>
          <w:color w:val="000000"/>
          <w:sz w:val="24"/>
          <w:szCs w:val="24"/>
        </w:rPr>
      </w:pPr>
      <w:r w:rsidRPr="007625F4">
        <w:rPr>
          <w:rFonts w:cs="Arial"/>
          <w:sz w:val="24"/>
          <w:szCs w:val="24"/>
        </w:rPr>
        <w:t>Que los artículos 8 y 12 del Decreto 1045 de 1978 disponen que los empleados públicos tienen derecho a quince (15) días hábiles de vacaciones por cada año de servicios, las cuales deben conced</w:t>
      </w:r>
      <w:r w:rsidR="006E285A" w:rsidRPr="007625F4">
        <w:rPr>
          <w:rFonts w:cs="Arial"/>
          <w:sz w:val="24"/>
          <w:szCs w:val="24"/>
        </w:rPr>
        <w:t xml:space="preserve">erse de oficio o a petición de los </w:t>
      </w:r>
      <w:r w:rsidRPr="007625F4">
        <w:rPr>
          <w:rFonts w:cs="Arial"/>
          <w:sz w:val="24"/>
          <w:szCs w:val="24"/>
        </w:rPr>
        <w:t>interesado</w:t>
      </w:r>
      <w:r w:rsidR="006E285A" w:rsidRPr="007625F4">
        <w:rPr>
          <w:rFonts w:cs="Arial"/>
          <w:sz w:val="24"/>
          <w:szCs w:val="24"/>
          <w:lang w:val="es-419"/>
        </w:rPr>
        <w:t>s</w:t>
      </w:r>
      <w:r w:rsidRPr="007625F4">
        <w:rPr>
          <w:rFonts w:cs="Arial"/>
          <w:sz w:val="24"/>
          <w:szCs w:val="24"/>
        </w:rPr>
        <w:t>, dentro del año siguiente a la fecha en que se cause el derecho a disfrutarlas.</w:t>
      </w:r>
      <w:r w:rsidRPr="007625F4">
        <w:rPr>
          <w:rFonts w:cs="Arial"/>
          <w:bCs/>
          <w:color w:val="000000"/>
          <w:sz w:val="24"/>
          <w:szCs w:val="24"/>
        </w:rPr>
        <w:t xml:space="preserve"> </w:t>
      </w:r>
    </w:p>
    <w:p w14:paraId="1BB9F999" w14:textId="77777777" w:rsidR="00B946DA" w:rsidRPr="007625F4" w:rsidRDefault="00B946DA" w:rsidP="00C04910">
      <w:pPr>
        <w:autoSpaceDE w:val="0"/>
        <w:autoSpaceDN w:val="0"/>
        <w:adjustRightInd w:val="0"/>
        <w:spacing w:line="360" w:lineRule="auto"/>
        <w:ind w:firstLine="709"/>
        <w:rPr>
          <w:rFonts w:cs="Arial"/>
          <w:bCs/>
          <w:color w:val="000000"/>
          <w:sz w:val="24"/>
          <w:szCs w:val="24"/>
        </w:rPr>
      </w:pPr>
    </w:p>
    <w:p w14:paraId="48A92259" w14:textId="5DDE16A2" w:rsidR="00B946DA" w:rsidRPr="007625F4" w:rsidRDefault="00B946DA" w:rsidP="00C04910">
      <w:pPr>
        <w:tabs>
          <w:tab w:val="left" w:pos="-720"/>
        </w:tabs>
        <w:spacing w:line="360" w:lineRule="auto"/>
        <w:ind w:firstLine="709"/>
        <w:rPr>
          <w:rFonts w:cs="Arial"/>
          <w:bCs/>
          <w:sz w:val="24"/>
          <w:szCs w:val="24"/>
          <w:lang w:val="es-419"/>
        </w:rPr>
      </w:pPr>
      <w:r w:rsidRPr="007625F4">
        <w:rPr>
          <w:rFonts w:cs="Arial"/>
          <w:bCs/>
          <w:sz w:val="24"/>
          <w:szCs w:val="24"/>
          <w:lang w:val="es-419"/>
        </w:rPr>
        <w:t xml:space="preserve">Que atendiendo lo dispuesto en el artículo 17 del Decreto 1045 de 1978, los factores salariales que serán tenidos en cuenta para la liquidación de vacaciones y prima de vacaciones son </w:t>
      </w:r>
      <w:r w:rsidR="00850772" w:rsidRPr="007625F4">
        <w:rPr>
          <w:rFonts w:cs="Arial"/>
          <w:bCs/>
          <w:sz w:val="24"/>
          <w:szCs w:val="24"/>
          <w:lang w:val="es-419"/>
        </w:rPr>
        <w:t>los</w:t>
      </w:r>
      <w:r w:rsidRPr="007625F4">
        <w:rPr>
          <w:rFonts w:cs="Arial"/>
          <w:bCs/>
          <w:sz w:val="24"/>
          <w:szCs w:val="24"/>
          <w:lang w:val="es-419"/>
        </w:rPr>
        <w:t xml:space="preserve"> siguientes, siempre que correspondan al </w:t>
      </w:r>
      <w:r w:rsidR="00850772" w:rsidRPr="007625F4">
        <w:rPr>
          <w:rFonts w:cs="Arial"/>
          <w:bCs/>
          <w:sz w:val="24"/>
          <w:szCs w:val="24"/>
          <w:lang w:val="es-419"/>
        </w:rPr>
        <w:t>servidor público</w:t>
      </w:r>
      <w:r w:rsidRPr="007625F4">
        <w:rPr>
          <w:rFonts w:cs="Arial"/>
          <w:bCs/>
          <w:sz w:val="24"/>
          <w:szCs w:val="24"/>
          <w:lang w:val="es-419"/>
        </w:rPr>
        <w:t xml:space="preserve"> </w:t>
      </w:r>
      <w:r w:rsidR="00747B23">
        <w:rPr>
          <w:rFonts w:cs="Arial"/>
          <w:bCs/>
          <w:sz w:val="24"/>
          <w:szCs w:val="24"/>
          <w:lang w:val="es-419"/>
        </w:rPr>
        <w:t>a</w:t>
      </w:r>
      <w:r w:rsidRPr="007625F4">
        <w:rPr>
          <w:rFonts w:cs="Arial"/>
          <w:bCs/>
          <w:sz w:val="24"/>
          <w:szCs w:val="24"/>
          <w:lang w:val="es-419"/>
        </w:rPr>
        <w:t xml:space="preserve"> la fecha en la cual inicie el disfrute de aquellas: La asignación básica mensual señalada para el respectivo cargo, los incrementos de remuneración a que se refieren lo</w:t>
      </w:r>
      <w:r w:rsidR="001339F1" w:rsidRPr="007625F4">
        <w:rPr>
          <w:rFonts w:cs="Arial"/>
          <w:bCs/>
          <w:sz w:val="24"/>
          <w:szCs w:val="24"/>
          <w:lang w:val="es-419"/>
        </w:rPr>
        <w:t xml:space="preserve">s artículos 49 y 97 del Decreto </w:t>
      </w:r>
      <w:r w:rsidRPr="007625F4">
        <w:rPr>
          <w:rFonts w:cs="Arial"/>
          <w:bCs/>
          <w:sz w:val="24"/>
          <w:szCs w:val="24"/>
          <w:lang w:val="es-419"/>
        </w:rPr>
        <w:t xml:space="preserve">Ley 1042 de 1978; los gastos de representación; la prima </w:t>
      </w:r>
      <w:r w:rsidRPr="007625F4">
        <w:rPr>
          <w:rFonts w:cs="Arial"/>
          <w:bCs/>
          <w:sz w:val="24"/>
          <w:szCs w:val="24"/>
          <w:lang w:val="es-419"/>
        </w:rPr>
        <w:lastRenderedPageBreak/>
        <w:t xml:space="preserve">técnica; los auxilios de alimentación y transporte; la prima de servicios; la bonificación por servicios prestados. </w:t>
      </w:r>
    </w:p>
    <w:p w14:paraId="1B9779EA" w14:textId="77777777" w:rsidR="00D44876" w:rsidRPr="007625F4" w:rsidRDefault="00D44876" w:rsidP="00C04910">
      <w:pPr>
        <w:tabs>
          <w:tab w:val="left" w:pos="-720"/>
        </w:tabs>
        <w:spacing w:line="360" w:lineRule="auto"/>
        <w:ind w:firstLine="709"/>
        <w:rPr>
          <w:rFonts w:cs="Arial"/>
          <w:bCs/>
          <w:sz w:val="24"/>
          <w:szCs w:val="24"/>
          <w:lang w:val="es-419"/>
        </w:rPr>
      </w:pPr>
    </w:p>
    <w:p w14:paraId="1D2CC7B9" w14:textId="39DB7321" w:rsidR="00BF0043" w:rsidRPr="007625F4" w:rsidRDefault="009B4A33" w:rsidP="00C04910">
      <w:pPr>
        <w:tabs>
          <w:tab w:val="left" w:pos="-720"/>
        </w:tabs>
        <w:spacing w:line="360" w:lineRule="auto"/>
        <w:ind w:firstLine="709"/>
        <w:rPr>
          <w:rFonts w:cs="Arial"/>
          <w:bCs/>
          <w:sz w:val="24"/>
          <w:szCs w:val="24"/>
          <w:lang w:val="es-CO"/>
        </w:rPr>
      </w:pPr>
      <w:r w:rsidRPr="007625F4">
        <w:rPr>
          <w:rFonts w:cs="Arial"/>
          <w:bCs/>
          <w:sz w:val="24"/>
          <w:szCs w:val="24"/>
          <w:lang w:val="es-CO"/>
        </w:rPr>
        <w:t xml:space="preserve">Que los servidores públicos realizaron el proceso de radicación </w:t>
      </w:r>
      <w:r w:rsidR="00BC65FC" w:rsidRPr="007625F4">
        <w:rPr>
          <w:rFonts w:cs="Arial"/>
          <w:bCs/>
          <w:sz w:val="24"/>
          <w:szCs w:val="24"/>
          <w:lang w:val="es-CO"/>
        </w:rPr>
        <w:t xml:space="preserve">de las solicitudes de </w:t>
      </w:r>
      <w:r w:rsidR="00BC65FC" w:rsidRPr="007625F4">
        <w:rPr>
          <w:rFonts w:cs="Arial"/>
          <w:bCs/>
          <w:sz w:val="24"/>
          <w:szCs w:val="24"/>
          <w:lang w:val="es-419"/>
        </w:rPr>
        <w:t>vacaciones</w:t>
      </w:r>
      <w:r w:rsidR="00BC65FC" w:rsidRPr="007625F4">
        <w:rPr>
          <w:rFonts w:cs="Arial"/>
          <w:bCs/>
          <w:sz w:val="24"/>
          <w:szCs w:val="24"/>
          <w:lang w:val="es-CO"/>
        </w:rPr>
        <w:t xml:space="preserve"> </w:t>
      </w:r>
      <w:r w:rsidRPr="007625F4">
        <w:rPr>
          <w:rFonts w:cs="Arial"/>
          <w:bCs/>
          <w:sz w:val="24"/>
          <w:szCs w:val="24"/>
          <w:lang w:val="es-CO"/>
        </w:rPr>
        <w:t>a través de la ventanilla virtual</w:t>
      </w:r>
      <w:r w:rsidR="00BC65FC" w:rsidRPr="007625F4">
        <w:rPr>
          <w:rFonts w:cs="Arial"/>
          <w:bCs/>
          <w:sz w:val="24"/>
          <w:szCs w:val="24"/>
          <w:lang w:val="es-CO"/>
        </w:rPr>
        <w:t>,</w:t>
      </w:r>
      <w:r w:rsidRPr="007625F4">
        <w:rPr>
          <w:rFonts w:cs="Arial"/>
          <w:bCs/>
          <w:sz w:val="24"/>
          <w:szCs w:val="24"/>
          <w:lang w:val="es-CO"/>
        </w:rPr>
        <w:t xml:space="preserve"> de conformidad </w:t>
      </w:r>
      <w:r w:rsidRPr="007625F4">
        <w:rPr>
          <w:rFonts w:cs="Arial"/>
          <w:bCs/>
          <w:sz w:val="24"/>
          <w:szCs w:val="24"/>
          <w:lang w:val="es-ES"/>
        </w:rPr>
        <w:t xml:space="preserve">con lo </w:t>
      </w:r>
      <w:r w:rsidRPr="007625F4">
        <w:rPr>
          <w:rFonts w:cs="Arial"/>
          <w:bCs/>
          <w:sz w:val="24"/>
          <w:szCs w:val="24"/>
          <w:lang w:val="es-CO"/>
        </w:rPr>
        <w:t>establecido en el procedimiento vigente</w:t>
      </w:r>
      <w:r w:rsidR="00BC65FC" w:rsidRPr="007625F4">
        <w:rPr>
          <w:rFonts w:cs="Arial"/>
          <w:bCs/>
          <w:sz w:val="24"/>
          <w:szCs w:val="24"/>
          <w:lang w:val="es-CO"/>
        </w:rPr>
        <w:t xml:space="preserve"> y en </w:t>
      </w:r>
      <w:r w:rsidR="00BC65FC" w:rsidRPr="007625F4">
        <w:rPr>
          <w:rFonts w:cs="Arial"/>
          <w:bCs/>
          <w:sz w:val="24"/>
          <w:szCs w:val="24"/>
          <w:lang w:val="es-ES"/>
        </w:rPr>
        <w:t xml:space="preserve">Circular Interna No. </w:t>
      </w:r>
      <w:r w:rsidR="00661929" w:rsidRPr="007625F4">
        <w:rPr>
          <w:rFonts w:cs="Arial"/>
          <w:bCs/>
          <w:sz w:val="24"/>
          <w:szCs w:val="24"/>
          <w:lang w:val="es-ES"/>
        </w:rPr>
        <w:t>XXX</w:t>
      </w:r>
      <w:r w:rsidR="00BC65FC" w:rsidRPr="007625F4">
        <w:rPr>
          <w:rFonts w:cs="Arial"/>
          <w:bCs/>
          <w:sz w:val="24"/>
          <w:szCs w:val="24"/>
          <w:lang w:val="es-ES"/>
        </w:rPr>
        <w:t xml:space="preserve"> del </w:t>
      </w:r>
      <w:r w:rsidR="00306300">
        <w:rPr>
          <w:rFonts w:cs="Arial"/>
          <w:bCs/>
          <w:sz w:val="24"/>
          <w:szCs w:val="24"/>
          <w:lang w:val="es-ES"/>
        </w:rPr>
        <w:t>DD</w:t>
      </w:r>
      <w:r w:rsidR="00661929" w:rsidRPr="007625F4">
        <w:rPr>
          <w:rFonts w:cs="Arial"/>
          <w:bCs/>
          <w:sz w:val="24"/>
          <w:szCs w:val="24"/>
          <w:lang w:val="es-ES"/>
        </w:rPr>
        <w:t xml:space="preserve"> </w:t>
      </w:r>
      <w:r w:rsidR="00BC65FC" w:rsidRPr="007625F4">
        <w:rPr>
          <w:rFonts w:cs="Arial"/>
          <w:bCs/>
          <w:sz w:val="24"/>
          <w:szCs w:val="24"/>
          <w:lang w:val="es-ES"/>
        </w:rPr>
        <w:t xml:space="preserve">de </w:t>
      </w:r>
      <w:r w:rsidR="00661929" w:rsidRPr="007625F4">
        <w:rPr>
          <w:rFonts w:cs="Arial"/>
          <w:bCs/>
          <w:sz w:val="24"/>
          <w:szCs w:val="24"/>
          <w:lang w:val="es-ES"/>
        </w:rPr>
        <w:t>M</w:t>
      </w:r>
      <w:r w:rsidR="00306300">
        <w:rPr>
          <w:rFonts w:cs="Arial"/>
          <w:bCs/>
          <w:sz w:val="24"/>
          <w:szCs w:val="24"/>
          <w:lang w:val="es-ES"/>
        </w:rPr>
        <w:t>M</w:t>
      </w:r>
      <w:r w:rsidR="00BC65FC" w:rsidRPr="007625F4">
        <w:rPr>
          <w:rFonts w:cs="Arial"/>
          <w:bCs/>
          <w:sz w:val="24"/>
          <w:szCs w:val="24"/>
          <w:lang w:val="es-ES"/>
        </w:rPr>
        <w:t xml:space="preserve"> de </w:t>
      </w:r>
      <w:r w:rsidR="00661929" w:rsidRPr="007625F4">
        <w:rPr>
          <w:rFonts w:cs="Arial"/>
          <w:bCs/>
          <w:sz w:val="24"/>
          <w:szCs w:val="24"/>
          <w:lang w:val="es-ES"/>
        </w:rPr>
        <w:t>A</w:t>
      </w:r>
      <w:r w:rsidR="00306300">
        <w:rPr>
          <w:rFonts w:cs="Arial"/>
          <w:bCs/>
          <w:sz w:val="24"/>
          <w:szCs w:val="24"/>
          <w:lang w:val="es-ES"/>
        </w:rPr>
        <w:t>AAA</w:t>
      </w:r>
      <w:r w:rsidR="00BC65FC" w:rsidRPr="007625F4">
        <w:rPr>
          <w:rFonts w:cs="Arial"/>
          <w:bCs/>
          <w:sz w:val="24"/>
          <w:szCs w:val="24"/>
          <w:lang w:val="es-ES"/>
        </w:rPr>
        <w:t>.</w:t>
      </w:r>
    </w:p>
    <w:p w14:paraId="59F6C325" w14:textId="77777777" w:rsidR="00BF0043" w:rsidRPr="007625F4" w:rsidRDefault="00BF0043" w:rsidP="00C04910">
      <w:pPr>
        <w:tabs>
          <w:tab w:val="left" w:pos="-720"/>
        </w:tabs>
        <w:spacing w:line="360" w:lineRule="auto"/>
        <w:ind w:firstLine="709"/>
        <w:rPr>
          <w:rFonts w:cs="Arial"/>
          <w:bCs/>
          <w:sz w:val="24"/>
          <w:szCs w:val="24"/>
          <w:lang w:val="es-CO"/>
        </w:rPr>
      </w:pPr>
    </w:p>
    <w:p w14:paraId="6AA95275" w14:textId="6103FABE" w:rsidR="00D44876" w:rsidRPr="007625F4" w:rsidRDefault="00BF0043" w:rsidP="000556A1">
      <w:pPr>
        <w:tabs>
          <w:tab w:val="left" w:pos="-720"/>
        </w:tabs>
        <w:spacing w:line="360" w:lineRule="auto"/>
        <w:ind w:firstLine="709"/>
        <w:rPr>
          <w:rFonts w:cs="Arial"/>
          <w:bCs/>
          <w:sz w:val="24"/>
          <w:szCs w:val="24"/>
          <w:lang w:val="es-CO"/>
        </w:rPr>
      </w:pPr>
      <w:r w:rsidRPr="007625F4">
        <w:rPr>
          <w:rFonts w:cs="Arial"/>
          <w:bCs/>
          <w:sz w:val="24"/>
          <w:szCs w:val="24"/>
          <w:lang w:val="es-CO"/>
        </w:rPr>
        <w:t xml:space="preserve">Que la </w:t>
      </w:r>
      <w:r w:rsidRPr="007625F4">
        <w:rPr>
          <w:rFonts w:cs="Arial"/>
          <w:bCs/>
          <w:sz w:val="24"/>
          <w:szCs w:val="24"/>
          <w:lang w:val="es-419"/>
        </w:rPr>
        <w:t>Subdirección de Gestión de Talento Humano</w:t>
      </w:r>
      <w:r w:rsidRPr="007625F4">
        <w:rPr>
          <w:rFonts w:cs="Arial"/>
          <w:bCs/>
          <w:sz w:val="24"/>
          <w:szCs w:val="24"/>
          <w:lang w:val="es-CO"/>
        </w:rPr>
        <w:t xml:space="preserve"> </w:t>
      </w:r>
      <w:r w:rsidR="007A221D" w:rsidRPr="007625F4">
        <w:rPr>
          <w:rFonts w:cs="Arial"/>
          <w:bCs/>
          <w:sz w:val="24"/>
          <w:szCs w:val="24"/>
          <w:lang w:val="es-CO"/>
        </w:rPr>
        <w:t>verificó</w:t>
      </w:r>
      <w:r w:rsidRPr="007625F4">
        <w:rPr>
          <w:rFonts w:cs="Arial"/>
          <w:bCs/>
          <w:sz w:val="24"/>
          <w:szCs w:val="24"/>
          <w:lang w:val="es-CO"/>
        </w:rPr>
        <w:t xml:space="preserve"> </w:t>
      </w:r>
      <w:r w:rsidR="007A221D" w:rsidRPr="007625F4">
        <w:rPr>
          <w:rFonts w:cs="Arial"/>
          <w:bCs/>
          <w:sz w:val="24"/>
          <w:szCs w:val="24"/>
          <w:lang w:val="es-CO"/>
        </w:rPr>
        <w:t xml:space="preserve">que </w:t>
      </w:r>
      <w:r w:rsidR="00BC65FC" w:rsidRPr="007625F4">
        <w:rPr>
          <w:rFonts w:cs="Arial"/>
          <w:bCs/>
          <w:sz w:val="24"/>
          <w:szCs w:val="24"/>
          <w:lang w:val="es-CO"/>
        </w:rPr>
        <w:t xml:space="preserve">efectivamente dichas solicitudes cumplieran los requisitos necesarios para su trámite, en cuanto a: </w:t>
      </w:r>
      <w:r w:rsidRPr="007625F4">
        <w:rPr>
          <w:rFonts w:cs="Arial"/>
          <w:bCs/>
          <w:sz w:val="24"/>
          <w:szCs w:val="24"/>
          <w:lang w:val="es-CO"/>
        </w:rPr>
        <w:t>periodos</w:t>
      </w:r>
      <w:r w:rsidR="007A221D" w:rsidRPr="007625F4">
        <w:rPr>
          <w:rFonts w:cs="Arial"/>
          <w:bCs/>
          <w:sz w:val="24"/>
          <w:szCs w:val="24"/>
          <w:lang w:val="es-CO"/>
        </w:rPr>
        <w:t xml:space="preserve"> causados</w:t>
      </w:r>
      <w:r w:rsidR="00BC65FC" w:rsidRPr="007625F4">
        <w:rPr>
          <w:rFonts w:cs="Arial"/>
          <w:bCs/>
          <w:sz w:val="24"/>
          <w:szCs w:val="24"/>
          <w:lang w:val="es-CO"/>
        </w:rPr>
        <w:t xml:space="preserve"> de servicio</w:t>
      </w:r>
      <w:r w:rsidR="00452207" w:rsidRPr="007625F4">
        <w:rPr>
          <w:rFonts w:cs="Arial"/>
          <w:bCs/>
          <w:sz w:val="24"/>
          <w:szCs w:val="24"/>
          <w:lang w:val="es-CO"/>
        </w:rPr>
        <w:t xml:space="preserve"> y el </w:t>
      </w:r>
      <w:r w:rsidR="007A221D" w:rsidRPr="007625F4">
        <w:rPr>
          <w:rFonts w:cs="Arial"/>
          <w:bCs/>
          <w:sz w:val="24"/>
          <w:szCs w:val="24"/>
          <w:lang w:val="es-CO"/>
        </w:rPr>
        <w:t>aval correspondiente de los directivos que actúan en calidad de jefes de los servidores</w:t>
      </w:r>
      <w:r w:rsidR="000556A1">
        <w:rPr>
          <w:rFonts w:cs="Arial"/>
          <w:bCs/>
          <w:sz w:val="24"/>
          <w:szCs w:val="24"/>
          <w:lang w:val="es-CO"/>
        </w:rPr>
        <w:t xml:space="preserve"> públicos interesados a saber: G</w:t>
      </w:r>
      <w:r w:rsidR="007A221D" w:rsidRPr="007625F4">
        <w:rPr>
          <w:rFonts w:cs="Arial"/>
          <w:bCs/>
          <w:sz w:val="24"/>
          <w:szCs w:val="24"/>
          <w:lang w:val="es-CO"/>
        </w:rPr>
        <w:t>erente</w:t>
      </w:r>
      <w:r w:rsidR="000556A1">
        <w:rPr>
          <w:rFonts w:cs="Arial"/>
          <w:bCs/>
          <w:sz w:val="24"/>
          <w:szCs w:val="24"/>
          <w:lang w:val="es-CO"/>
        </w:rPr>
        <w:t>s, S</w:t>
      </w:r>
      <w:r w:rsidR="00661929" w:rsidRPr="007625F4">
        <w:rPr>
          <w:rFonts w:cs="Arial"/>
          <w:bCs/>
          <w:sz w:val="24"/>
          <w:szCs w:val="24"/>
          <w:lang w:val="es-CO"/>
        </w:rPr>
        <w:t xml:space="preserve">ubdirectores y </w:t>
      </w:r>
      <w:r w:rsidR="000556A1">
        <w:rPr>
          <w:rFonts w:cs="Arial"/>
          <w:bCs/>
          <w:sz w:val="24"/>
          <w:szCs w:val="24"/>
          <w:lang w:val="es-CO"/>
        </w:rPr>
        <w:t>D</w:t>
      </w:r>
      <w:r w:rsidR="00661929" w:rsidRPr="007625F4">
        <w:rPr>
          <w:rFonts w:cs="Arial"/>
          <w:bCs/>
          <w:sz w:val="24"/>
          <w:szCs w:val="24"/>
          <w:lang w:val="es-CO"/>
        </w:rPr>
        <w:t xml:space="preserve">irectores; </w:t>
      </w:r>
      <w:r w:rsidR="000556A1">
        <w:rPr>
          <w:rFonts w:cs="Arial"/>
          <w:bCs/>
          <w:sz w:val="24"/>
          <w:szCs w:val="24"/>
          <w:lang w:val="es-CO"/>
        </w:rPr>
        <w:t>J</w:t>
      </w:r>
      <w:r w:rsidR="00661929" w:rsidRPr="007625F4">
        <w:rPr>
          <w:rFonts w:cs="Arial"/>
          <w:bCs/>
          <w:sz w:val="24"/>
          <w:szCs w:val="24"/>
          <w:lang w:val="es-CO"/>
        </w:rPr>
        <w:t xml:space="preserve">efes de </w:t>
      </w:r>
      <w:r w:rsidR="000556A1">
        <w:rPr>
          <w:rFonts w:cs="Arial"/>
          <w:bCs/>
          <w:sz w:val="24"/>
          <w:szCs w:val="24"/>
          <w:lang w:val="es-CO"/>
        </w:rPr>
        <w:t>Oficina; C</w:t>
      </w:r>
      <w:r w:rsidR="00661929" w:rsidRPr="007625F4">
        <w:rPr>
          <w:rFonts w:cs="Arial"/>
          <w:bCs/>
          <w:sz w:val="24"/>
          <w:szCs w:val="24"/>
          <w:lang w:val="es-CO"/>
        </w:rPr>
        <w:t xml:space="preserve">ontralor </w:t>
      </w:r>
      <w:r w:rsidR="000556A1">
        <w:rPr>
          <w:rFonts w:cs="Arial"/>
          <w:bCs/>
          <w:sz w:val="24"/>
          <w:szCs w:val="24"/>
          <w:lang w:val="es-CO"/>
        </w:rPr>
        <w:t>A</w:t>
      </w:r>
      <w:r w:rsidR="007A221D" w:rsidRPr="007625F4">
        <w:rPr>
          <w:rFonts w:cs="Arial"/>
          <w:bCs/>
          <w:sz w:val="24"/>
          <w:szCs w:val="24"/>
          <w:lang w:val="es-CO"/>
        </w:rPr>
        <w:t xml:space="preserve">uxiliar y Contralor de Bogotá D.C., </w:t>
      </w:r>
      <w:r w:rsidR="00452207" w:rsidRPr="007625F4">
        <w:rPr>
          <w:rFonts w:cs="Arial"/>
          <w:bCs/>
          <w:sz w:val="24"/>
          <w:szCs w:val="24"/>
          <w:lang w:val="es-CO"/>
        </w:rPr>
        <w:t xml:space="preserve">según </w:t>
      </w:r>
      <w:r w:rsidR="007A221D" w:rsidRPr="007625F4">
        <w:rPr>
          <w:rFonts w:cs="Arial"/>
          <w:bCs/>
          <w:sz w:val="24"/>
          <w:szCs w:val="24"/>
          <w:lang w:val="es-CO"/>
        </w:rPr>
        <w:t xml:space="preserve">la dependencia </w:t>
      </w:r>
      <w:r w:rsidR="00452207" w:rsidRPr="007625F4">
        <w:rPr>
          <w:rFonts w:cs="Arial"/>
          <w:bCs/>
          <w:sz w:val="24"/>
          <w:szCs w:val="24"/>
          <w:lang w:val="es-CO"/>
        </w:rPr>
        <w:t xml:space="preserve">a </w:t>
      </w:r>
      <w:r w:rsidR="007A221D" w:rsidRPr="007625F4">
        <w:rPr>
          <w:rFonts w:cs="Arial"/>
          <w:bCs/>
          <w:sz w:val="24"/>
          <w:szCs w:val="24"/>
          <w:lang w:val="es-CO"/>
        </w:rPr>
        <w:t>la cual se encuentr</w:t>
      </w:r>
      <w:r w:rsidR="00BC65FC" w:rsidRPr="007625F4">
        <w:rPr>
          <w:rFonts w:cs="Arial"/>
          <w:bCs/>
          <w:sz w:val="24"/>
          <w:szCs w:val="24"/>
          <w:lang w:val="es-CO"/>
        </w:rPr>
        <w:t>e</w:t>
      </w:r>
      <w:r w:rsidR="007A221D" w:rsidRPr="007625F4">
        <w:rPr>
          <w:rFonts w:cs="Arial"/>
          <w:bCs/>
          <w:sz w:val="24"/>
          <w:szCs w:val="24"/>
          <w:lang w:val="es-CO"/>
        </w:rPr>
        <w:t xml:space="preserve"> adscrito el </w:t>
      </w:r>
      <w:r w:rsidR="00673CEE" w:rsidRPr="007625F4">
        <w:rPr>
          <w:rFonts w:cs="Arial"/>
          <w:bCs/>
          <w:sz w:val="24"/>
          <w:szCs w:val="24"/>
          <w:lang w:val="es-CO"/>
        </w:rPr>
        <w:t>servidor público</w:t>
      </w:r>
      <w:r w:rsidR="007A221D" w:rsidRPr="007625F4">
        <w:rPr>
          <w:rFonts w:cs="Arial"/>
          <w:bCs/>
          <w:sz w:val="24"/>
          <w:szCs w:val="24"/>
          <w:lang w:val="es-CO"/>
        </w:rPr>
        <w:t xml:space="preserve">. </w:t>
      </w:r>
    </w:p>
    <w:p w14:paraId="7CCD418B" w14:textId="77777777" w:rsidR="001360BD" w:rsidRPr="007625F4" w:rsidRDefault="001360BD" w:rsidP="001360BD">
      <w:pPr>
        <w:tabs>
          <w:tab w:val="left" w:pos="-720"/>
        </w:tabs>
        <w:spacing w:line="360" w:lineRule="auto"/>
        <w:rPr>
          <w:rFonts w:cs="Arial"/>
          <w:bCs/>
          <w:color w:val="ED7D31" w:themeColor="accent2"/>
          <w:sz w:val="24"/>
          <w:szCs w:val="24"/>
          <w:lang w:val="es-CO"/>
        </w:rPr>
      </w:pPr>
    </w:p>
    <w:p w14:paraId="6958790A" w14:textId="5813D91B" w:rsidR="00B75D77" w:rsidRPr="007625F4" w:rsidRDefault="001360BD" w:rsidP="007A221D">
      <w:pPr>
        <w:tabs>
          <w:tab w:val="left" w:pos="-720"/>
        </w:tabs>
        <w:spacing w:line="360" w:lineRule="auto"/>
        <w:ind w:firstLine="709"/>
        <w:rPr>
          <w:rFonts w:cs="Arial"/>
          <w:bCs/>
          <w:color w:val="ED7D31" w:themeColor="accent2"/>
          <w:sz w:val="24"/>
          <w:szCs w:val="24"/>
          <w:lang w:val="es-ES"/>
        </w:rPr>
      </w:pPr>
      <w:r w:rsidRPr="007625F4">
        <w:rPr>
          <w:rFonts w:cs="Arial"/>
          <w:bCs/>
          <w:sz w:val="24"/>
          <w:szCs w:val="24"/>
          <w:lang w:val="es-CO"/>
        </w:rPr>
        <w:t xml:space="preserve">Que las </w:t>
      </w:r>
      <w:r w:rsidRPr="007625F4">
        <w:rPr>
          <w:rFonts w:cs="Arial"/>
          <w:bCs/>
          <w:sz w:val="24"/>
          <w:szCs w:val="24"/>
          <w:lang w:val="es-ES"/>
        </w:rPr>
        <w:t xml:space="preserve">solicitudes presentadas fueron radicadas de conformidad con la programación </w:t>
      </w:r>
      <w:r w:rsidRPr="007625F4">
        <w:rPr>
          <w:rFonts w:cs="Arial"/>
          <w:bCs/>
          <w:sz w:val="24"/>
          <w:szCs w:val="24"/>
          <w:lang w:val="es-419"/>
        </w:rPr>
        <w:t>establecida</w:t>
      </w:r>
      <w:r w:rsidRPr="007625F4">
        <w:rPr>
          <w:rFonts w:cs="Arial"/>
          <w:bCs/>
          <w:sz w:val="24"/>
          <w:szCs w:val="24"/>
          <w:lang w:val="es-ES"/>
        </w:rPr>
        <w:t xml:space="preserve"> en la Circular Interna No. </w:t>
      </w:r>
      <w:r w:rsidR="00661929" w:rsidRPr="007625F4">
        <w:rPr>
          <w:rFonts w:cs="Arial"/>
          <w:bCs/>
          <w:sz w:val="24"/>
          <w:szCs w:val="24"/>
          <w:lang w:val="es-ES"/>
        </w:rPr>
        <w:t xml:space="preserve">XXX del </w:t>
      </w:r>
      <w:r w:rsidR="00306300">
        <w:rPr>
          <w:rFonts w:cs="Arial"/>
          <w:bCs/>
          <w:sz w:val="24"/>
          <w:szCs w:val="24"/>
          <w:lang w:val="es-ES"/>
        </w:rPr>
        <w:t>DD</w:t>
      </w:r>
      <w:r w:rsidR="00306300" w:rsidRPr="007625F4">
        <w:rPr>
          <w:rFonts w:cs="Arial"/>
          <w:bCs/>
          <w:sz w:val="24"/>
          <w:szCs w:val="24"/>
          <w:lang w:val="es-ES"/>
        </w:rPr>
        <w:t xml:space="preserve"> de M</w:t>
      </w:r>
      <w:r w:rsidR="00306300">
        <w:rPr>
          <w:rFonts w:cs="Arial"/>
          <w:bCs/>
          <w:sz w:val="24"/>
          <w:szCs w:val="24"/>
          <w:lang w:val="es-ES"/>
        </w:rPr>
        <w:t>M</w:t>
      </w:r>
      <w:r w:rsidR="00306300" w:rsidRPr="007625F4">
        <w:rPr>
          <w:rFonts w:cs="Arial"/>
          <w:bCs/>
          <w:sz w:val="24"/>
          <w:szCs w:val="24"/>
          <w:lang w:val="es-ES"/>
        </w:rPr>
        <w:t xml:space="preserve"> de A</w:t>
      </w:r>
      <w:r w:rsidR="00306300">
        <w:rPr>
          <w:rFonts w:cs="Arial"/>
          <w:bCs/>
          <w:sz w:val="24"/>
          <w:szCs w:val="24"/>
          <w:lang w:val="es-ES"/>
        </w:rPr>
        <w:t>AAA</w:t>
      </w:r>
      <w:r w:rsidRPr="007625F4">
        <w:rPr>
          <w:rFonts w:cs="Arial"/>
          <w:bCs/>
          <w:sz w:val="24"/>
          <w:szCs w:val="24"/>
          <w:lang w:val="es-ES"/>
        </w:rPr>
        <w:t xml:space="preserve">, razón por la cual, </w:t>
      </w:r>
      <w:r w:rsidR="00452207" w:rsidRPr="007625F4">
        <w:rPr>
          <w:rFonts w:cs="Arial"/>
          <w:bCs/>
          <w:sz w:val="24"/>
          <w:szCs w:val="24"/>
          <w:lang w:val="es-ES"/>
        </w:rPr>
        <w:t xml:space="preserve">es procedente </w:t>
      </w:r>
      <w:r w:rsidRPr="007625F4">
        <w:rPr>
          <w:rFonts w:cs="Arial"/>
          <w:bCs/>
          <w:sz w:val="24"/>
          <w:szCs w:val="24"/>
          <w:lang w:val="es-ES"/>
        </w:rPr>
        <w:t xml:space="preserve">conceder el disfrute de los periodos de vacaciones a que tienen derecho los servidores públicos enunciados en la parte resolutiva del presente acto administrativo, </w:t>
      </w:r>
      <w:r w:rsidR="00452207" w:rsidRPr="007625F4">
        <w:rPr>
          <w:rFonts w:cs="Arial"/>
          <w:bCs/>
          <w:sz w:val="24"/>
          <w:szCs w:val="24"/>
          <w:lang w:val="es-ES"/>
        </w:rPr>
        <w:t xml:space="preserve">con cargo a la disponibilidad presupuestal que respalda el pago de la </w:t>
      </w:r>
      <w:r w:rsidRPr="007625F4">
        <w:rPr>
          <w:rFonts w:cs="Arial"/>
          <w:bCs/>
          <w:sz w:val="24"/>
          <w:szCs w:val="24"/>
          <w:lang w:val="es-ES"/>
        </w:rPr>
        <w:t>nó</w:t>
      </w:r>
      <w:r w:rsidR="00661929" w:rsidRPr="007625F4">
        <w:rPr>
          <w:rFonts w:cs="Arial"/>
          <w:bCs/>
          <w:sz w:val="24"/>
          <w:szCs w:val="24"/>
          <w:lang w:val="es-ES"/>
        </w:rPr>
        <w:t>mina correspondiente al mes de XXX</w:t>
      </w:r>
      <w:r w:rsidRPr="007625F4">
        <w:rPr>
          <w:rFonts w:cs="Arial"/>
          <w:bCs/>
          <w:sz w:val="24"/>
          <w:szCs w:val="24"/>
          <w:lang w:val="es-ES"/>
        </w:rPr>
        <w:t xml:space="preserve"> de </w:t>
      </w:r>
      <w:r w:rsidR="00661929" w:rsidRPr="007625F4">
        <w:rPr>
          <w:rFonts w:cs="Arial"/>
          <w:bCs/>
          <w:sz w:val="24"/>
          <w:szCs w:val="24"/>
          <w:lang w:val="es-ES"/>
        </w:rPr>
        <w:t>A</w:t>
      </w:r>
      <w:r w:rsidR="00306300">
        <w:rPr>
          <w:rFonts w:cs="Arial"/>
          <w:bCs/>
          <w:sz w:val="24"/>
          <w:szCs w:val="24"/>
          <w:lang w:val="es-ES"/>
        </w:rPr>
        <w:t>AAA</w:t>
      </w:r>
      <w:r w:rsidR="00362862">
        <w:rPr>
          <w:rFonts w:cs="Arial"/>
          <w:bCs/>
          <w:sz w:val="24"/>
          <w:szCs w:val="24"/>
          <w:lang w:val="es-ES"/>
        </w:rPr>
        <w:t>.</w:t>
      </w:r>
    </w:p>
    <w:p w14:paraId="0228651B" w14:textId="77777777" w:rsidR="001360BD" w:rsidRPr="007625F4" w:rsidRDefault="001360BD" w:rsidP="007A221D">
      <w:pPr>
        <w:tabs>
          <w:tab w:val="left" w:pos="-720"/>
        </w:tabs>
        <w:spacing w:line="360" w:lineRule="auto"/>
        <w:ind w:firstLine="709"/>
        <w:rPr>
          <w:rFonts w:cs="Arial"/>
          <w:bCs/>
          <w:sz w:val="24"/>
          <w:szCs w:val="24"/>
          <w:lang w:val="es-ES"/>
        </w:rPr>
      </w:pPr>
    </w:p>
    <w:p w14:paraId="62BB6292" w14:textId="5B10AF9A" w:rsidR="001360BD" w:rsidRPr="007625F4" w:rsidRDefault="001360BD" w:rsidP="003B51AC">
      <w:pPr>
        <w:tabs>
          <w:tab w:val="left" w:pos="-720"/>
        </w:tabs>
        <w:spacing w:line="360" w:lineRule="auto"/>
        <w:ind w:firstLine="709"/>
        <w:rPr>
          <w:rFonts w:cs="Arial"/>
          <w:bCs/>
          <w:sz w:val="24"/>
          <w:szCs w:val="24"/>
          <w:lang w:val="es-ES"/>
        </w:rPr>
      </w:pPr>
      <w:r w:rsidRPr="007625F4">
        <w:rPr>
          <w:rFonts w:cs="Arial"/>
          <w:bCs/>
          <w:sz w:val="24"/>
          <w:szCs w:val="24"/>
          <w:lang w:val="es-ES"/>
        </w:rPr>
        <w:t xml:space="preserve">Que </w:t>
      </w:r>
      <w:r w:rsidR="007C4F04" w:rsidRPr="007625F4">
        <w:rPr>
          <w:rFonts w:cs="Arial"/>
          <w:bCs/>
          <w:sz w:val="24"/>
          <w:szCs w:val="24"/>
          <w:lang w:val="es-ES"/>
        </w:rPr>
        <w:t>se hace necesaria la</w:t>
      </w:r>
      <w:r w:rsidRPr="007625F4">
        <w:rPr>
          <w:rFonts w:cs="Arial"/>
          <w:bCs/>
          <w:sz w:val="24"/>
          <w:szCs w:val="24"/>
          <w:lang w:val="es-ES"/>
        </w:rPr>
        <w:t xml:space="preserve"> </w:t>
      </w:r>
      <w:r w:rsidR="007C4F04" w:rsidRPr="007625F4">
        <w:rPr>
          <w:rFonts w:cs="Arial"/>
          <w:bCs/>
          <w:sz w:val="24"/>
          <w:szCs w:val="24"/>
          <w:lang w:val="es-ES"/>
        </w:rPr>
        <w:t>incorporación</w:t>
      </w:r>
      <w:r w:rsidR="00452207" w:rsidRPr="007625F4">
        <w:rPr>
          <w:rFonts w:cs="Arial"/>
          <w:bCs/>
          <w:sz w:val="24"/>
          <w:szCs w:val="24"/>
          <w:lang w:val="es-ES"/>
        </w:rPr>
        <w:t xml:space="preserve"> de las novedades de reconocimiento de vacaciones de los servidores públicos enunciados en la parte resolutiva del presente acto administrativo</w:t>
      </w:r>
      <w:r w:rsidR="007C4F04" w:rsidRPr="007625F4">
        <w:rPr>
          <w:rFonts w:cs="Arial"/>
          <w:bCs/>
          <w:sz w:val="24"/>
          <w:szCs w:val="24"/>
          <w:lang w:val="es-ES"/>
        </w:rPr>
        <w:t xml:space="preserve"> </w:t>
      </w:r>
      <w:r w:rsidRPr="007625F4">
        <w:rPr>
          <w:rFonts w:cs="Arial"/>
          <w:bCs/>
          <w:sz w:val="24"/>
          <w:szCs w:val="24"/>
          <w:lang w:val="es-ES"/>
        </w:rPr>
        <w:t>en el módulo PERNO</w:t>
      </w:r>
      <w:r w:rsidR="003C6FC5" w:rsidRPr="007625F4">
        <w:rPr>
          <w:rFonts w:cs="Arial"/>
          <w:bCs/>
          <w:sz w:val="24"/>
          <w:szCs w:val="24"/>
          <w:lang w:val="es-ES"/>
        </w:rPr>
        <w:t>,</w:t>
      </w:r>
      <w:r w:rsidR="00452207" w:rsidRPr="007625F4">
        <w:rPr>
          <w:rFonts w:cs="Arial"/>
          <w:bCs/>
          <w:sz w:val="24"/>
          <w:szCs w:val="24"/>
          <w:lang w:val="es-ES"/>
        </w:rPr>
        <w:t xml:space="preserve"> </w:t>
      </w:r>
      <w:r w:rsidR="003C6FC5" w:rsidRPr="007625F4">
        <w:rPr>
          <w:rFonts w:cs="Arial"/>
          <w:bCs/>
          <w:sz w:val="24"/>
          <w:szCs w:val="24"/>
          <w:lang w:val="es-ES"/>
        </w:rPr>
        <w:t>y</w:t>
      </w:r>
      <w:r w:rsidR="00452207" w:rsidRPr="007625F4">
        <w:rPr>
          <w:rFonts w:cs="Arial"/>
          <w:bCs/>
          <w:sz w:val="24"/>
          <w:szCs w:val="24"/>
          <w:lang w:val="es-ES"/>
        </w:rPr>
        <w:t xml:space="preserve"> su validación p</w:t>
      </w:r>
      <w:r w:rsidR="009F5CF6" w:rsidRPr="007625F4">
        <w:rPr>
          <w:rFonts w:cs="Arial"/>
          <w:bCs/>
          <w:sz w:val="24"/>
          <w:szCs w:val="24"/>
          <w:lang w:val="es-ES"/>
        </w:rPr>
        <w:t xml:space="preserve">or parte </w:t>
      </w:r>
      <w:r w:rsidR="003C6FC5" w:rsidRPr="007625F4">
        <w:rPr>
          <w:rFonts w:cs="Arial"/>
          <w:bCs/>
          <w:sz w:val="24"/>
          <w:szCs w:val="24"/>
          <w:lang w:val="es-ES"/>
        </w:rPr>
        <w:t>de</w:t>
      </w:r>
      <w:r w:rsidR="00452207" w:rsidRPr="007625F4">
        <w:rPr>
          <w:rFonts w:cs="Arial"/>
          <w:bCs/>
          <w:sz w:val="24"/>
          <w:szCs w:val="24"/>
          <w:lang w:val="es-ES"/>
        </w:rPr>
        <w:t xml:space="preserve"> </w:t>
      </w:r>
      <w:r w:rsidR="007C4F04" w:rsidRPr="007625F4">
        <w:rPr>
          <w:rFonts w:cs="Arial"/>
          <w:bCs/>
          <w:sz w:val="24"/>
          <w:szCs w:val="24"/>
          <w:lang w:val="es-ES"/>
        </w:rPr>
        <w:t xml:space="preserve"> la </w:t>
      </w:r>
      <w:r w:rsidR="007C4F04" w:rsidRPr="007625F4">
        <w:rPr>
          <w:rFonts w:cs="Arial"/>
          <w:bCs/>
          <w:sz w:val="24"/>
          <w:szCs w:val="24"/>
          <w:lang w:val="es-419"/>
        </w:rPr>
        <w:t>Subdirección de Gestión de Talento Humano</w:t>
      </w:r>
      <w:r w:rsidR="00452207" w:rsidRPr="007625F4">
        <w:rPr>
          <w:rFonts w:cs="Arial"/>
          <w:bCs/>
          <w:sz w:val="24"/>
          <w:szCs w:val="24"/>
          <w:lang w:val="es-419"/>
        </w:rPr>
        <w:t xml:space="preserve">, </w:t>
      </w:r>
      <w:r w:rsidR="007C4F04" w:rsidRPr="007625F4">
        <w:rPr>
          <w:rFonts w:cs="Arial"/>
          <w:bCs/>
          <w:sz w:val="24"/>
          <w:szCs w:val="24"/>
          <w:lang w:val="es-ES"/>
        </w:rPr>
        <w:t xml:space="preserve"> </w:t>
      </w:r>
      <w:r w:rsidRPr="007625F4">
        <w:rPr>
          <w:rFonts w:cs="Arial"/>
          <w:bCs/>
          <w:sz w:val="24"/>
          <w:szCs w:val="24"/>
          <w:lang w:val="es-ES"/>
        </w:rPr>
        <w:t>verifica</w:t>
      </w:r>
      <w:r w:rsidR="003C6FC5" w:rsidRPr="007625F4">
        <w:rPr>
          <w:rFonts w:cs="Arial"/>
          <w:bCs/>
          <w:sz w:val="24"/>
          <w:szCs w:val="24"/>
          <w:lang w:val="es-ES"/>
        </w:rPr>
        <w:t>ndo</w:t>
      </w:r>
      <w:r w:rsidR="00452207" w:rsidRPr="007625F4">
        <w:rPr>
          <w:rFonts w:cs="Arial"/>
          <w:bCs/>
          <w:sz w:val="24"/>
          <w:szCs w:val="24"/>
          <w:lang w:val="es-ES"/>
        </w:rPr>
        <w:t xml:space="preserve"> e</w:t>
      </w:r>
      <w:r w:rsidRPr="007625F4">
        <w:rPr>
          <w:rFonts w:cs="Arial"/>
          <w:bCs/>
          <w:sz w:val="24"/>
          <w:szCs w:val="24"/>
          <w:lang w:val="es-ES"/>
        </w:rPr>
        <w:t>l cargo en el que se desempeñan</w:t>
      </w:r>
      <w:r w:rsidR="00452207" w:rsidRPr="007625F4">
        <w:rPr>
          <w:rFonts w:cs="Arial"/>
          <w:bCs/>
          <w:sz w:val="24"/>
          <w:szCs w:val="24"/>
          <w:lang w:val="es-ES"/>
        </w:rPr>
        <w:t xml:space="preserve"> al momento del inicio del disfrute del periodo vacacional solicitado. </w:t>
      </w:r>
    </w:p>
    <w:p w14:paraId="49C169DC" w14:textId="77777777" w:rsidR="004054A4" w:rsidRPr="007625F4" w:rsidRDefault="004054A4" w:rsidP="003B51AC">
      <w:pPr>
        <w:tabs>
          <w:tab w:val="left" w:pos="-720"/>
        </w:tabs>
        <w:spacing w:line="360" w:lineRule="auto"/>
        <w:ind w:firstLine="709"/>
        <w:rPr>
          <w:rFonts w:cs="Arial"/>
          <w:bCs/>
          <w:sz w:val="24"/>
          <w:szCs w:val="24"/>
          <w:lang w:val="es-ES"/>
        </w:rPr>
      </w:pPr>
    </w:p>
    <w:p w14:paraId="1C070034" w14:textId="49B37038" w:rsidR="004054A4" w:rsidRPr="007625F4" w:rsidRDefault="004054A4" w:rsidP="004054A4">
      <w:pPr>
        <w:tabs>
          <w:tab w:val="left" w:pos="-720"/>
        </w:tabs>
        <w:spacing w:line="360" w:lineRule="auto"/>
        <w:ind w:firstLine="709"/>
        <w:rPr>
          <w:rFonts w:cs="Arial"/>
          <w:bCs/>
          <w:sz w:val="24"/>
          <w:szCs w:val="24"/>
          <w:lang w:val="es-419"/>
        </w:rPr>
      </w:pPr>
      <w:r w:rsidRPr="007625F4">
        <w:rPr>
          <w:rFonts w:cs="Arial"/>
          <w:bCs/>
          <w:sz w:val="24"/>
          <w:szCs w:val="24"/>
          <w:lang w:val="es-419"/>
        </w:rPr>
        <w:lastRenderedPageBreak/>
        <w:t xml:space="preserve">Que </w:t>
      </w:r>
      <w:r w:rsidR="00747B23">
        <w:rPr>
          <w:rFonts w:cs="Arial"/>
          <w:bCs/>
          <w:sz w:val="24"/>
          <w:szCs w:val="24"/>
          <w:lang w:val="es-419"/>
        </w:rPr>
        <w:t>atendiendo</w:t>
      </w:r>
      <w:r w:rsidRPr="007625F4">
        <w:rPr>
          <w:rFonts w:cs="Arial"/>
          <w:bCs/>
          <w:sz w:val="24"/>
          <w:szCs w:val="24"/>
          <w:lang w:val="es-419"/>
        </w:rPr>
        <w:t xml:space="preserve"> los principios </w:t>
      </w:r>
      <w:r w:rsidR="00747B23">
        <w:rPr>
          <w:rFonts w:cs="Arial"/>
          <w:bCs/>
          <w:sz w:val="24"/>
          <w:szCs w:val="24"/>
          <w:lang w:val="es-419"/>
        </w:rPr>
        <w:t xml:space="preserve">constitucionales que desarrolla </w:t>
      </w:r>
      <w:r w:rsidRPr="007625F4">
        <w:rPr>
          <w:rFonts w:cs="Arial"/>
          <w:bCs/>
          <w:sz w:val="24"/>
          <w:szCs w:val="24"/>
          <w:lang w:val="es-419"/>
        </w:rPr>
        <w:t xml:space="preserve">la función </w:t>
      </w:r>
      <w:r w:rsidR="00747B23">
        <w:rPr>
          <w:rFonts w:cs="Arial"/>
          <w:bCs/>
          <w:sz w:val="24"/>
          <w:szCs w:val="24"/>
          <w:lang w:val="es-419"/>
        </w:rPr>
        <w:t>pública</w:t>
      </w:r>
      <w:r w:rsidRPr="007625F4">
        <w:rPr>
          <w:rFonts w:cs="Arial"/>
          <w:bCs/>
          <w:sz w:val="24"/>
          <w:szCs w:val="24"/>
          <w:lang w:val="es-419"/>
        </w:rPr>
        <w:t xml:space="preserve">, </w:t>
      </w:r>
      <w:r w:rsidR="00747B23">
        <w:rPr>
          <w:rFonts w:cs="Arial"/>
          <w:bCs/>
          <w:sz w:val="24"/>
          <w:szCs w:val="24"/>
          <w:lang w:val="es-419"/>
        </w:rPr>
        <w:t xml:space="preserve">en particular los relacionados con la </w:t>
      </w:r>
      <w:r w:rsidRPr="007625F4">
        <w:rPr>
          <w:rFonts w:cs="Arial"/>
          <w:color w:val="333333"/>
          <w:sz w:val="24"/>
          <w:szCs w:val="24"/>
          <w:shd w:val="clear" w:color="auto" w:fill="FFFFFF"/>
        </w:rPr>
        <w:t>ce</w:t>
      </w:r>
      <w:r w:rsidR="008453E8" w:rsidRPr="007625F4">
        <w:rPr>
          <w:rFonts w:cs="Arial"/>
          <w:color w:val="333333"/>
          <w:sz w:val="24"/>
          <w:szCs w:val="24"/>
          <w:shd w:val="clear" w:color="auto" w:fill="FFFFFF"/>
        </w:rPr>
        <w:t>leridad, economía</w:t>
      </w:r>
      <w:r w:rsidRPr="007625F4">
        <w:rPr>
          <w:rFonts w:cs="Arial"/>
          <w:color w:val="333333"/>
          <w:sz w:val="24"/>
          <w:szCs w:val="24"/>
          <w:shd w:val="clear" w:color="auto" w:fill="FFFFFF"/>
        </w:rPr>
        <w:t>, eficacia, eficiencia, as</w:t>
      </w:r>
      <w:r w:rsidRPr="007625F4">
        <w:rPr>
          <w:rFonts w:cs="Arial"/>
          <w:color w:val="333333"/>
          <w:sz w:val="24"/>
          <w:szCs w:val="24"/>
          <w:shd w:val="clear" w:color="auto" w:fill="FFFFFF"/>
          <w:lang w:val="es-419"/>
        </w:rPr>
        <w:t xml:space="preserve">í como en cumplimiento de las finalidades de la función administrativa del Estado, se procederá a conceder el disfrute de las vacaciones </w:t>
      </w:r>
      <w:r w:rsidR="00673CEE" w:rsidRPr="007625F4">
        <w:rPr>
          <w:rFonts w:cs="Arial"/>
          <w:color w:val="333333"/>
          <w:sz w:val="24"/>
          <w:szCs w:val="24"/>
          <w:shd w:val="clear" w:color="auto" w:fill="FFFFFF"/>
          <w:lang w:val="es-CO"/>
        </w:rPr>
        <w:t>a</w:t>
      </w:r>
      <w:r w:rsidRPr="007625F4">
        <w:rPr>
          <w:rFonts w:cs="Arial"/>
          <w:color w:val="333333"/>
          <w:sz w:val="24"/>
          <w:szCs w:val="24"/>
          <w:shd w:val="clear" w:color="auto" w:fill="FFFFFF"/>
          <w:lang w:val="es-419"/>
        </w:rPr>
        <w:t xml:space="preserve"> unos servidores públicos de la Contraloría de Bogotá D.C., en el mismo acto administrativo. </w:t>
      </w:r>
    </w:p>
    <w:p w14:paraId="539F9837" w14:textId="77777777" w:rsidR="001360BD" w:rsidRPr="007625F4" w:rsidRDefault="001360BD" w:rsidP="00C04910">
      <w:pPr>
        <w:tabs>
          <w:tab w:val="left" w:pos="-720"/>
        </w:tabs>
        <w:spacing w:line="360" w:lineRule="auto"/>
        <w:ind w:firstLine="709"/>
        <w:rPr>
          <w:rFonts w:cs="Arial"/>
          <w:bCs/>
          <w:sz w:val="24"/>
          <w:szCs w:val="24"/>
          <w:lang w:val="es-ES"/>
        </w:rPr>
      </w:pPr>
    </w:p>
    <w:p w14:paraId="2C9F6134" w14:textId="77777777" w:rsidR="003D4924" w:rsidRPr="007625F4" w:rsidRDefault="003D4924" w:rsidP="00C04910">
      <w:pPr>
        <w:tabs>
          <w:tab w:val="left" w:pos="-720"/>
        </w:tabs>
        <w:spacing w:line="360" w:lineRule="auto"/>
        <w:ind w:firstLine="709"/>
        <w:rPr>
          <w:rFonts w:cs="Arial"/>
          <w:bCs/>
          <w:sz w:val="24"/>
          <w:szCs w:val="24"/>
          <w:lang w:val="es-ES"/>
        </w:rPr>
      </w:pPr>
      <w:r w:rsidRPr="007625F4">
        <w:rPr>
          <w:rFonts w:cs="Arial"/>
          <w:bCs/>
          <w:sz w:val="24"/>
          <w:szCs w:val="24"/>
          <w:lang w:val="es-ES"/>
        </w:rPr>
        <w:t>En mérito de lo expuesto,</w:t>
      </w:r>
    </w:p>
    <w:p w14:paraId="7960DEF4" w14:textId="77777777" w:rsidR="00402476" w:rsidRPr="007625F4" w:rsidRDefault="00402476" w:rsidP="00C04910">
      <w:pPr>
        <w:tabs>
          <w:tab w:val="left" w:pos="-720"/>
        </w:tabs>
        <w:spacing w:line="360" w:lineRule="auto"/>
        <w:ind w:firstLine="709"/>
        <w:rPr>
          <w:rFonts w:cs="Arial"/>
          <w:bCs/>
          <w:sz w:val="24"/>
          <w:szCs w:val="24"/>
          <w:lang w:val="es-ES"/>
        </w:rPr>
      </w:pPr>
    </w:p>
    <w:p w14:paraId="14563965" w14:textId="77777777" w:rsidR="003D4924" w:rsidRPr="007625F4" w:rsidRDefault="00B37709" w:rsidP="00B37709">
      <w:pPr>
        <w:tabs>
          <w:tab w:val="left" w:pos="-720"/>
        </w:tabs>
        <w:spacing w:line="360" w:lineRule="auto"/>
        <w:rPr>
          <w:rFonts w:cs="Arial"/>
          <w:b/>
          <w:bCs/>
          <w:sz w:val="24"/>
          <w:szCs w:val="24"/>
          <w:lang w:val="pt-BR"/>
        </w:rPr>
      </w:pPr>
      <w:r w:rsidRPr="007625F4">
        <w:rPr>
          <w:rFonts w:cs="Arial"/>
          <w:b/>
          <w:bCs/>
          <w:sz w:val="24"/>
          <w:szCs w:val="24"/>
          <w:lang w:val="es-CO"/>
        </w:rPr>
        <w:t>R</w:t>
      </w:r>
      <w:r w:rsidR="003D4924" w:rsidRPr="007625F4">
        <w:rPr>
          <w:rFonts w:cs="Arial"/>
          <w:b/>
          <w:bCs/>
          <w:sz w:val="24"/>
          <w:szCs w:val="24"/>
          <w:lang w:val="es-CO"/>
        </w:rPr>
        <w:t>E</w:t>
      </w:r>
      <w:r w:rsidRPr="007625F4">
        <w:rPr>
          <w:rFonts w:cs="Arial"/>
          <w:b/>
          <w:bCs/>
          <w:sz w:val="24"/>
          <w:szCs w:val="24"/>
          <w:lang w:val="es-CO"/>
        </w:rPr>
        <w:t>SUELV</w:t>
      </w:r>
      <w:r w:rsidR="003D4924" w:rsidRPr="007625F4">
        <w:rPr>
          <w:rFonts w:cs="Arial"/>
          <w:b/>
          <w:bCs/>
          <w:sz w:val="24"/>
          <w:szCs w:val="24"/>
          <w:lang w:val="es-CO"/>
        </w:rPr>
        <w:t>E</w:t>
      </w:r>
      <w:r w:rsidR="003D4924" w:rsidRPr="007625F4">
        <w:rPr>
          <w:rFonts w:cs="Arial"/>
          <w:b/>
          <w:bCs/>
          <w:sz w:val="24"/>
          <w:szCs w:val="24"/>
          <w:lang w:val="pt-BR"/>
        </w:rPr>
        <w:t>:</w:t>
      </w:r>
    </w:p>
    <w:p w14:paraId="4AE489D1" w14:textId="77777777" w:rsidR="003D4924" w:rsidRPr="007625F4" w:rsidRDefault="003D4924" w:rsidP="00C04910">
      <w:pPr>
        <w:tabs>
          <w:tab w:val="left" w:pos="-720"/>
        </w:tabs>
        <w:spacing w:line="360" w:lineRule="auto"/>
        <w:ind w:firstLine="709"/>
        <w:rPr>
          <w:rFonts w:cs="Arial"/>
          <w:b/>
          <w:bCs/>
          <w:sz w:val="24"/>
          <w:szCs w:val="24"/>
          <w:lang w:val="pt-BR"/>
        </w:rPr>
      </w:pPr>
    </w:p>
    <w:p w14:paraId="3C88049F" w14:textId="002E998A" w:rsidR="002234E4" w:rsidRDefault="002234E4" w:rsidP="002234E4">
      <w:pPr>
        <w:tabs>
          <w:tab w:val="left" w:pos="-720"/>
        </w:tabs>
        <w:spacing w:line="360" w:lineRule="auto"/>
        <w:ind w:firstLine="709"/>
        <w:rPr>
          <w:rFonts w:cs="Arial"/>
          <w:bCs/>
          <w:sz w:val="24"/>
          <w:szCs w:val="24"/>
          <w:lang w:val="es-ES"/>
        </w:rPr>
      </w:pPr>
      <w:r w:rsidRPr="007625F4">
        <w:rPr>
          <w:rFonts w:cs="Arial"/>
          <w:b/>
          <w:bCs/>
          <w:sz w:val="24"/>
          <w:szCs w:val="24"/>
          <w:lang w:val="es-ES"/>
        </w:rPr>
        <w:t xml:space="preserve">ARTÍCULO PRIMERO.- </w:t>
      </w:r>
      <w:r w:rsidRPr="007625F4">
        <w:rPr>
          <w:rFonts w:cs="Arial"/>
          <w:bCs/>
          <w:sz w:val="24"/>
          <w:szCs w:val="24"/>
          <w:lang w:val="es-ES"/>
        </w:rPr>
        <w:t>Conceder quince (15) días hábiles de vacaciones de conformidad con los periodos causados</w:t>
      </w:r>
      <w:r>
        <w:rPr>
          <w:rFonts w:cs="Arial"/>
          <w:bCs/>
          <w:sz w:val="24"/>
          <w:szCs w:val="24"/>
          <w:lang w:val="es-ES"/>
        </w:rPr>
        <w:t xml:space="preserve">, los cuales </w:t>
      </w:r>
      <w:r w:rsidRPr="007625F4">
        <w:rPr>
          <w:rFonts w:cs="Arial"/>
          <w:bCs/>
          <w:sz w:val="24"/>
          <w:szCs w:val="24"/>
          <w:lang w:val="es-ES"/>
        </w:rPr>
        <w:t>serán disfrutados por los servidores públicos</w:t>
      </w:r>
      <w:r>
        <w:rPr>
          <w:rFonts w:cs="Arial"/>
          <w:bCs/>
          <w:sz w:val="24"/>
          <w:szCs w:val="24"/>
          <w:lang w:val="es-ES"/>
        </w:rPr>
        <w:t>, en los té</w:t>
      </w:r>
      <w:r w:rsidR="005E2994">
        <w:rPr>
          <w:rFonts w:cs="Arial"/>
          <w:bCs/>
          <w:sz w:val="24"/>
          <w:szCs w:val="24"/>
          <w:lang w:val="es-ES"/>
        </w:rPr>
        <w:t>rminos que se enuncian a</w:t>
      </w:r>
      <w:r>
        <w:rPr>
          <w:rFonts w:cs="Arial"/>
          <w:bCs/>
          <w:sz w:val="24"/>
          <w:szCs w:val="24"/>
          <w:lang w:val="es-ES"/>
        </w:rPr>
        <w:t xml:space="preserve"> continuación</w:t>
      </w:r>
      <w:r w:rsidRPr="007625F4">
        <w:rPr>
          <w:rFonts w:cs="Arial"/>
          <w:bCs/>
          <w:sz w:val="24"/>
          <w:szCs w:val="24"/>
          <w:lang w:val="es-ES"/>
        </w:rPr>
        <w:t>:</w:t>
      </w:r>
    </w:p>
    <w:p w14:paraId="49261E9A" w14:textId="77777777" w:rsidR="00520E60" w:rsidRPr="00C91DC8" w:rsidRDefault="00520E60" w:rsidP="008311E0">
      <w:pPr>
        <w:tabs>
          <w:tab w:val="left" w:pos="4020"/>
        </w:tabs>
        <w:rPr>
          <w:rFonts w:cs="Arial"/>
          <w:sz w:val="21"/>
          <w:szCs w:val="21"/>
          <w:lang w:val="es-ES"/>
        </w:rPr>
      </w:pPr>
    </w:p>
    <w:tbl>
      <w:tblPr>
        <w:tblStyle w:val="Tablaconcuadrcula"/>
        <w:tblW w:w="9576" w:type="dxa"/>
        <w:tblLayout w:type="fixed"/>
        <w:tblLook w:val="04A0" w:firstRow="1" w:lastRow="0" w:firstColumn="1" w:lastColumn="0" w:noHBand="0" w:noVBand="1"/>
        <w:tblCaption w:val="Tabla para detallar servidores a quienes se conceden vacaciones"/>
      </w:tblPr>
      <w:tblGrid>
        <w:gridCol w:w="1413"/>
        <w:gridCol w:w="3118"/>
        <w:gridCol w:w="1134"/>
        <w:gridCol w:w="993"/>
        <w:gridCol w:w="1417"/>
        <w:gridCol w:w="1501"/>
      </w:tblGrid>
      <w:tr w:rsidR="004732E4" w:rsidRPr="00C91DC8" w14:paraId="4942DA01" w14:textId="77777777" w:rsidTr="006A2160">
        <w:trPr>
          <w:trHeight w:val="719"/>
          <w:tblHeader/>
        </w:trPr>
        <w:tc>
          <w:tcPr>
            <w:tcW w:w="1413" w:type="dxa"/>
            <w:noWrap/>
            <w:hideMark/>
          </w:tcPr>
          <w:p w14:paraId="5670E7CA" w14:textId="77777777" w:rsidR="004732E4" w:rsidRPr="00C91DC8" w:rsidRDefault="004732E4" w:rsidP="00520E60">
            <w:pPr>
              <w:jc w:val="center"/>
              <w:rPr>
                <w:rFonts w:cs="Arial"/>
                <w:b/>
                <w:bCs/>
                <w:color w:val="000000"/>
                <w:sz w:val="21"/>
                <w:szCs w:val="21"/>
                <w:lang w:val="es-CO" w:eastAsia="es-CO"/>
              </w:rPr>
            </w:pPr>
            <w:r>
              <w:rPr>
                <w:rFonts w:cs="Arial"/>
                <w:b/>
                <w:bCs/>
                <w:color w:val="000000"/>
                <w:sz w:val="21"/>
                <w:szCs w:val="21"/>
                <w:lang w:val="es-CO" w:eastAsia="es-CO"/>
              </w:rPr>
              <w:t>CEDULA</w:t>
            </w:r>
          </w:p>
        </w:tc>
        <w:tc>
          <w:tcPr>
            <w:tcW w:w="3118" w:type="dxa"/>
            <w:noWrap/>
            <w:hideMark/>
          </w:tcPr>
          <w:p w14:paraId="44791529" w14:textId="77777777" w:rsidR="004732E4" w:rsidRPr="00C91DC8" w:rsidRDefault="004732E4" w:rsidP="00520E60">
            <w:pPr>
              <w:jc w:val="center"/>
              <w:rPr>
                <w:rFonts w:cs="Arial"/>
                <w:b/>
                <w:bCs/>
                <w:color w:val="000000"/>
                <w:sz w:val="21"/>
                <w:szCs w:val="21"/>
                <w:lang w:val="es-CO" w:eastAsia="es-CO"/>
              </w:rPr>
            </w:pPr>
            <w:r>
              <w:rPr>
                <w:rFonts w:cs="Arial"/>
                <w:b/>
                <w:bCs/>
                <w:color w:val="000000"/>
                <w:sz w:val="21"/>
                <w:szCs w:val="21"/>
                <w:lang w:val="es-CO" w:eastAsia="es-CO"/>
              </w:rPr>
              <w:t>NOMBRE</w:t>
            </w:r>
          </w:p>
        </w:tc>
        <w:tc>
          <w:tcPr>
            <w:tcW w:w="2127" w:type="dxa"/>
            <w:gridSpan w:val="2"/>
            <w:hideMark/>
          </w:tcPr>
          <w:p w14:paraId="742DAB7F" w14:textId="77777777" w:rsidR="004732E4" w:rsidRPr="00C91DC8" w:rsidRDefault="004732E4" w:rsidP="00520E60">
            <w:pPr>
              <w:jc w:val="center"/>
              <w:rPr>
                <w:rFonts w:cs="Arial"/>
                <w:b/>
                <w:bCs/>
                <w:color w:val="000000"/>
                <w:sz w:val="21"/>
                <w:szCs w:val="21"/>
                <w:lang w:val="es-CO" w:eastAsia="es-CO"/>
              </w:rPr>
            </w:pPr>
            <w:r>
              <w:rPr>
                <w:rFonts w:cs="Arial"/>
                <w:b/>
                <w:bCs/>
                <w:color w:val="000000"/>
                <w:sz w:val="21"/>
                <w:szCs w:val="21"/>
                <w:lang w:val="es-CO" w:eastAsia="es-CO"/>
              </w:rPr>
              <w:t>PERIODO CAUSADO</w:t>
            </w:r>
            <w:r w:rsidRPr="00C91DC8">
              <w:rPr>
                <w:rFonts w:cs="Arial"/>
                <w:b/>
                <w:bCs/>
                <w:color w:val="000000"/>
                <w:sz w:val="21"/>
                <w:szCs w:val="21"/>
                <w:lang w:val="es-CO" w:eastAsia="es-CO"/>
              </w:rPr>
              <w:t xml:space="preserve"> </w:t>
            </w:r>
          </w:p>
        </w:tc>
        <w:tc>
          <w:tcPr>
            <w:tcW w:w="1417" w:type="dxa"/>
            <w:hideMark/>
          </w:tcPr>
          <w:p w14:paraId="17190CAB" w14:textId="77777777" w:rsidR="004732E4" w:rsidRPr="00C91DC8" w:rsidRDefault="004732E4" w:rsidP="004732E4">
            <w:pPr>
              <w:jc w:val="center"/>
              <w:rPr>
                <w:rFonts w:cs="Arial"/>
                <w:b/>
                <w:bCs/>
                <w:color w:val="000000"/>
                <w:sz w:val="21"/>
                <w:szCs w:val="21"/>
                <w:lang w:val="es-CO" w:eastAsia="es-CO"/>
              </w:rPr>
            </w:pPr>
            <w:r w:rsidRPr="00C91DC8">
              <w:rPr>
                <w:rFonts w:cs="Arial"/>
                <w:b/>
                <w:bCs/>
                <w:color w:val="000000"/>
                <w:sz w:val="21"/>
                <w:szCs w:val="21"/>
                <w:lang w:val="es-CO" w:eastAsia="es-CO"/>
              </w:rPr>
              <w:t>INICIO DISFRUTE</w:t>
            </w:r>
          </w:p>
        </w:tc>
        <w:tc>
          <w:tcPr>
            <w:tcW w:w="1501" w:type="dxa"/>
            <w:hideMark/>
          </w:tcPr>
          <w:p w14:paraId="3707B465" w14:textId="77777777" w:rsidR="004732E4" w:rsidRPr="00C91DC8" w:rsidRDefault="004732E4" w:rsidP="00520E60">
            <w:pPr>
              <w:jc w:val="center"/>
              <w:rPr>
                <w:rFonts w:cs="Arial"/>
                <w:b/>
                <w:bCs/>
                <w:color w:val="000000"/>
                <w:sz w:val="21"/>
                <w:szCs w:val="21"/>
                <w:lang w:val="es-CO" w:eastAsia="es-CO"/>
              </w:rPr>
            </w:pPr>
            <w:r w:rsidRPr="00C91DC8">
              <w:rPr>
                <w:rFonts w:cs="Arial"/>
                <w:b/>
                <w:bCs/>
                <w:color w:val="000000"/>
                <w:sz w:val="21"/>
                <w:szCs w:val="21"/>
                <w:lang w:val="es-CO" w:eastAsia="es-CO"/>
              </w:rPr>
              <w:t xml:space="preserve">FECHA </w:t>
            </w:r>
          </w:p>
          <w:p w14:paraId="3DA049FA" w14:textId="77777777" w:rsidR="004732E4" w:rsidRPr="00C91DC8" w:rsidRDefault="004732E4" w:rsidP="00520E60">
            <w:pPr>
              <w:jc w:val="center"/>
              <w:rPr>
                <w:rFonts w:cs="Arial"/>
                <w:b/>
                <w:bCs/>
                <w:color w:val="000000"/>
                <w:sz w:val="21"/>
                <w:szCs w:val="21"/>
                <w:lang w:val="es-CO" w:eastAsia="es-CO"/>
              </w:rPr>
            </w:pPr>
            <w:r w:rsidRPr="00C91DC8">
              <w:rPr>
                <w:rFonts w:cs="Arial"/>
                <w:b/>
                <w:bCs/>
                <w:color w:val="000000"/>
                <w:sz w:val="21"/>
                <w:szCs w:val="21"/>
                <w:lang w:val="es-CO" w:eastAsia="es-CO"/>
              </w:rPr>
              <w:t>REINTEGRO</w:t>
            </w:r>
          </w:p>
        </w:tc>
      </w:tr>
      <w:tr w:rsidR="004732E4" w:rsidRPr="00C91DC8" w14:paraId="636808CF" w14:textId="77777777" w:rsidTr="006A2160">
        <w:trPr>
          <w:trHeight w:val="477"/>
        </w:trPr>
        <w:tc>
          <w:tcPr>
            <w:tcW w:w="1413" w:type="dxa"/>
            <w:noWrap/>
          </w:tcPr>
          <w:p w14:paraId="24B23E91" w14:textId="77777777" w:rsidR="004732E4" w:rsidRPr="00C91DC8" w:rsidRDefault="004732E4" w:rsidP="00520E60">
            <w:pPr>
              <w:tabs>
                <w:tab w:val="left" w:pos="4020"/>
              </w:tabs>
              <w:rPr>
                <w:rFonts w:cs="Arial"/>
                <w:sz w:val="21"/>
                <w:szCs w:val="21"/>
              </w:rPr>
            </w:pPr>
          </w:p>
        </w:tc>
        <w:tc>
          <w:tcPr>
            <w:tcW w:w="3118" w:type="dxa"/>
          </w:tcPr>
          <w:p w14:paraId="65171139" w14:textId="77777777" w:rsidR="004732E4" w:rsidRPr="00C91DC8" w:rsidRDefault="004732E4" w:rsidP="00520E60">
            <w:pPr>
              <w:tabs>
                <w:tab w:val="left" w:pos="4020"/>
              </w:tabs>
              <w:rPr>
                <w:rFonts w:cs="Arial"/>
                <w:sz w:val="21"/>
                <w:szCs w:val="21"/>
              </w:rPr>
            </w:pPr>
          </w:p>
        </w:tc>
        <w:tc>
          <w:tcPr>
            <w:tcW w:w="1134" w:type="dxa"/>
            <w:noWrap/>
          </w:tcPr>
          <w:p w14:paraId="40FC9BA9" w14:textId="77777777" w:rsidR="004732E4" w:rsidRPr="00C91DC8" w:rsidRDefault="004732E4" w:rsidP="00520E60">
            <w:pPr>
              <w:tabs>
                <w:tab w:val="left" w:pos="4020"/>
              </w:tabs>
              <w:rPr>
                <w:rFonts w:cs="Arial"/>
                <w:sz w:val="21"/>
                <w:szCs w:val="21"/>
              </w:rPr>
            </w:pPr>
          </w:p>
        </w:tc>
        <w:tc>
          <w:tcPr>
            <w:tcW w:w="993" w:type="dxa"/>
            <w:noWrap/>
          </w:tcPr>
          <w:p w14:paraId="35EC8813" w14:textId="77777777" w:rsidR="004732E4" w:rsidRPr="00C91DC8" w:rsidRDefault="004732E4" w:rsidP="00520E60">
            <w:pPr>
              <w:tabs>
                <w:tab w:val="left" w:pos="4020"/>
              </w:tabs>
              <w:rPr>
                <w:rFonts w:cs="Arial"/>
                <w:sz w:val="21"/>
                <w:szCs w:val="21"/>
              </w:rPr>
            </w:pPr>
          </w:p>
        </w:tc>
        <w:tc>
          <w:tcPr>
            <w:tcW w:w="1417" w:type="dxa"/>
            <w:noWrap/>
          </w:tcPr>
          <w:p w14:paraId="4E2D0709" w14:textId="77777777" w:rsidR="004732E4" w:rsidRPr="00C91DC8" w:rsidRDefault="004732E4" w:rsidP="00520E60">
            <w:pPr>
              <w:tabs>
                <w:tab w:val="left" w:pos="4020"/>
              </w:tabs>
              <w:rPr>
                <w:rFonts w:cs="Arial"/>
                <w:sz w:val="21"/>
                <w:szCs w:val="21"/>
              </w:rPr>
            </w:pPr>
          </w:p>
        </w:tc>
        <w:tc>
          <w:tcPr>
            <w:tcW w:w="1501" w:type="dxa"/>
            <w:noWrap/>
          </w:tcPr>
          <w:p w14:paraId="3073BEB6" w14:textId="77777777" w:rsidR="004732E4" w:rsidRPr="00C91DC8" w:rsidRDefault="004732E4" w:rsidP="00520E60">
            <w:pPr>
              <w:tabs>
                <w:tab w:val="left" w:pos="4020"/>
              </w:tabs>
              <w:rPr>
                <w:rFonts w:cs="Arial"/>
                <w:sz w:val="21"/>
                <w:szCs w:val="21"/>
              </w:rPr>
            </w:pPr>
          </w:p>
        </w:tc>
      </w:tr>
    </w:tbl>
    <w:p w14:paraId="2926CBFC" w14:textId="77777777" w:rsidR="00520E60" w:rsidRPr="00C91DC8" w:rsidRDefault="00520E60" w:rsidP="008311E0">
      <w:pPr>
        <w:tabs>
          <w:tab w:val="left" w:pos="4020"/>
        </w:tabs>
        <w:rPr>
          <w:rFonts w:cs="Arial"/>
          <w:sz w:val="21"/>
          <w:szCs w:val="21"/>
          <w:lang w:val="es-ES"/>
        </w:rPr>
      </w:pPr>
    </w:p>
    <w:p w14:paraId="506C53C5" w14:textId="77777777" w:rsidR="004F6246" w:rsidRPr="007625F4" w:rsidRDefault="004F6246" w:rsidP="004054A4">
      <w:pPr>
        <w:tabs>
          <w:tab w:val="left" w:pos="-720"/>
        </w:tabs>
        <w:spacing w:line="360" w:lineRule="auto"/>
        <w:ind w:firstLine="709"/>
        <w:rPr>
          <w:rFonts w:cs="Arial"/>
          <w:b/>
          <w:bCs/>
          <w:sz w:val="24"/>
          <w:szCs w:val="24"/>
          <w:lang w:val="es-ES"/>
        </w:rPr>
      </w:pPr>
    </w:p>
    <w:p w14:paraId="66D68282" w14:textId="77777777" w:rsidR="004054A4" w:rsidRPr="007625F4" w:rsidRDefault="003D4924" w:rsidP="004054A4">
      <w:pPr>
        <w:tabs>
          <w:tab w:val="left" w:pos="-720"/>
        </w:tabs>
        <w:spacing w:line="360" w:lineRule="auto"/>
        <w:ind w:firstLine="709"/>
        <w:rPr>
          <w:rFonts w:cs="Arial"/>
          <w:bCs/>
          <w:sz w:val="24"/>
          <w:szCs w:val="24"/>
          <w:lang w:val="es-419"/>
        </w:rPr>
      </w:pPr>
      <w:r w:rsidRPr="007625F4">
        <w:rPr>
          <w:rFonts w:cs="Arial"/>
          <w:b/>
          <w:bCs/>
          <w:sz w:val="24"/>
          <w:szCs w:val="24"/>
          <w:lang w:val="es-ES"/>
        </w:rPr>
        <w:t xml:space="preserve">ARTÍCULO </w:t>
      </w:r>
      <w:r w:rsidR="004054A4" w:rsidRPr="007625F4">
        <w:rPr>
          <w:rFonts w:cs="Arial"/>
          <w:b/>
          <w:bCs/>
          <w:sz w:val="24"/>
          <w:szCs w:val="24"/>
          <w:lang w:val="es-ES"/>
        </w:rPr>
        <w:t>SEGUNDO.–</w:t>
      </w:r>
      <w:r w:rsidR="004054A4" w:rsidRPr="007625F4">
        <w:rPr>
          <w:rFonts w:cs="Arial"/>
          <w:b/>
          <w:bCs/>
          <w:sz w:val="24"/>
          <w:szCs w:val="24"/>
          <w:lang w:val="es-419"/>
        </w:rPr>
        <w:t xml:space="preserve"> </w:t>
      </w:r>
      <w:r w:rsidR="004054A4" w:rsidRPr="007625F4">
        <w:rPr>
          <w:rFonts w:cs="Arial"/>
          <w:bCs/>
          <w:sz w:val="24"/>
          <w:szCs w:val="24"/>
          <w:lang w:val="es-419"/>
        </w:rPr>
        <w:t xml:space="preserve">Ordenar </w:t>
      </w:r>
      <w:r w:rsidR="004054A4" w:rsidRPr="007625F4">
        <w:rPr>
          <w:rFonts w:cs="Arial"/>
          <w:bCs/>
          <w:sz w:val="24"/>
          <w:szCs w:val="24"/>
          <w:lang w:val="es-ES"/>
        </w:rPr>
        <w:t xml:space="preserve">la incorporación de las novedades de reconocimiento de vacaciones de los servidores públicos enunciados en </w:t>
      </w:r>
      <w:r w:rsidR="0095761B" w:rsidRPr="007625F4">
        <w:rPr>
          <w:rFonts w:cs="Arial"/>
          <w:bCs/>
          <w:sz w:val="24"/>
          <w:szCs w:val="24"/>
          <w:lang w:val="es-419"/>
        </w:rPr>
        <w:t>el artículo primero</w:t>
      </w:r>
      <w:r w:rsidR="004054A4" w:rsidRPr="007625F4">
        <w:rPr>
          <w:rFonts w:cs="Arial"/>
          <w:bCs/>
          <w:sz w:val="24"/>
          <w:szCs w:val="24"/>
          <w:lang w:val="es-ES"/>
        </w:rPr>
        <w:t xml:space="preserve"> del presente acto ad</w:t>
      </w:r>
      <w:r w:rsidR="00E012E0">
        <w:rPr>
          <w:rFonts w:cs="Arial"/>
          <w:bCs/>
          <w:sz w:val="24"/>
          <w:szCs w:val="24"/>
          <w:lang w:val="es-ES"/>
        </w:rPr>
        <w:t>ministrativo en el módulo PERNO</w:t>
      </w:r>
      <w:r w:rsidR="004054A4" w:rsidRPr="007625F4">
        <w:rPr>
          <w:rFonts w:cs="Arial"/>
          <w:bCs/>
          <w:sz w:val="24"/>
          <w:szCs w:val="24"/>
          <w:lang w:val="es-ES"/>
        </w:rPr>
        <w:t xml:space="preserve"> y su validación por parte de  la </w:t>
      </w:r>
      <w:r w:rsidR="004054A4" w:rsidRPr="007625F4">
        <w:rPr>
          <w:rFonts w:cs="Arial"/>
          <w:bCs/>
          <w:sz w:val="24"/>
          <w:szCs w:val="24"/>
          <w:lang w:val="es-419"/>
        </w:rPr>
        <w:t>Subdirección de Gestión de Talento Humano</w:t>
      </w:r>
      <w:r w:rsidR="0095761B" w:rsidRPr="007625F4">
        <w:rPr>
          <w:rFonts w:cs="Arial"/>
          <w:bCs/>
          <w:sz w:val="24"/>
          <w:szCs w:val="24"/>
          <w:lang w:val="es-419"/>
        </w:rPr>
        <w:t>.</w:t>
      </w:r>
    </w:p>
    <w:p w14:paraId="4E599C2D" w14:textId="77777777" w:rsidR="004054A4" w:rsidRPr="007625F4" w:rsidRDefault="003D4924" w:rsidP="004054A4">
      <w:pPr>
        <w:tabs>
          <w:tab w:val="left" w:pos="-720"/>
        </w:tabs>
        <w:spacing w:line="360" w:lineRule="auto"/>
        <w:ind w:firstLine="709"/>
        <w:rPr>
          <w:rFonts w:cs="Arial"/>
          <w:bCs/>
          <w:sz w:val="24"/>
          <w:szCs w:val="24"/>
          <w:lang w:val="es-419"/>
        </w:rPr>
      </w:pPr>
      <w:r w:rsidRPr="007625F4">
        <w:rPr>
          <w:rFonts w:cs="Arial"/>
          <w:bCs/>
          <w:sz w:val="24"/>
          <w:szCs w:val="24"/>
          <w:lang w:val="es-419"/>
        </w:rPr>
        <w:t xml:space="preserve"> </w:t>
      </w:r>
    </w:p>
    <w:p w14:paraId="5EC95A37" w14:textId="0CAD9899" w:rsidR="003D4924" w:rsidRPr="007625F4" w:rsidRDefault="004054A4" w:rsidP="00402476">
      <w:pPr>
        <w:tabs>
          <w:tab w:val="left" w:pos="-720"/>
        </w:tabs>
        <w:spacing w:line="360" w:lineRule="auto"/>
        <w:ind w:firstLine="709"/>
        <w:rPr>
          <w:rFonts w:cs="Arial"/>
          <w:bCs/>
          <w:sz w:val="24"/>
          <w:szCs w:val="24"/>
          <w:lang w:val="es-ES"/>
        </w:rPr>
      </w:pPr>
      <w:r w:rsidRPr="007625F4">
        <w:rPr>
          <w:rFonts w:cs="Arial"/>
          <w:b/>
          <w:bCs/>
          <w:sz w:val="24"/>
          <w:szCs w:val="24"/>
          <w:lang w:val="es-ES"/>
        </w:rPr>
        <w:t xml:space="preserve">ARTÍCULO TERCERO.- </w:t>
      </w:r>
      <w:r w:rsidR="003D4924" w:rsidRPr="007625F4">
        <w:rPr>
          <w:rFonts w:cs="Arial"/>
          <w:bCs/>
          <w:sz w:val="24"/>
          <w:szCs w:val="24"/>
          <w:lang w:val="es-ES"/>
        </w:rPr>
        <w:t>La erogación que cause el cumplimiento de la presente Resolución</w:t>
      </w:r>
      <w:r w:rsidR="00E012E0">
        <w:rPr>
          <w:rFonts w:cs="Arial"/>
          <w:bCs/>
          <w:sz w:val="24"/>
          <w:szCs w:val="24"/>
          <w:lang w:val="es-ES"/>
        </w:rPr>
        <w:t xml:space="preserve"> Ordinaria</w:t>
      </w:r>
      <w:r w:rsidR="003D4924" w:rsidRPr="007625F4">
        <w:rPr>
          <w:rFonts w:cs="Arial"/>
          <w:bCs/>
          <w:sz w:val="24"/>
          <w:szCs w:val="24"/>
          <w:lang w:val="es-ES"/>
        </w:rPr>
        <w:t xml:space="preserve">, se hará con cargo a la disponibilidad presupuestal que expida la Subdirección Financiera para </w:t>
      </w:r>
      <w:r w:rsidR="0081689F" w:rsidRPr="007625F4">
        <w:rPr>
          <w:rFonts w:cs="Arial"/>
          <w:bCs/>
          <w:sz w:val="24"/>
          <w:szCs w:val="24"/>
          <w:lang w:val="es-ES"/>
        </w:rPr>
        <w:t>la nómina d</w:t>
      </w:r>
      <w:r w:rsidR="003D4924" w:rsidRPr="007625F4">
        <w:rPr>
          <w:rFonts w:cs="Arial"/>
          <w:bCs/>
          <w:sz w:val="24"/>
          <w:szCs w:val="24"/>
          <w:lang w:val="es-ES"/>
        </w:rPr>
        <w:t xml:space="preserve">el mes de </w:t>
      </w:r>
      <w:r w:rsidR="00661929" w:rsidRPr="007625F4">
        <w:rPr>
          <w:rFonts w:cs="Arial"/>
          <w:bCs/>
          <w:sz w:val="24"/>
          <w:szCs w:val="24"/>
          <w:lang w:val="es-CO"/>
        </w:rPr>
        <w:t>XXX</w:t>
      </w:r>
      <w:r w:rsidR="00661929" w:rsidRPr="007625F4">
        <w:rPr>
          <w:rFonts w:cs="Arial"/>
          <w:bCs/>
          <w:sz w:val="24"/>
          <w:szCs w:val="24"/>
          <w:lang w:val="es-419"/>
        </w:rPr>
        <w:t xml:space="preserve"> </w:t>
      </w:r>
      <w:r w:rsidR="003D4924" w:rsidRPr="007625F4">
        <w:rPr>
          <w:rFonts w:cs="Arial"/>
          <w:bCs/>
          <w:sz w:val="24"/>
          <w:szCs w:val="24"/>
          <w:lang w:val="es-ES"/>
        </w:rPr>
        <w:t xml:space="preserve">de </w:t>
      </w:r>
      <w:r w:rsidR="00661929" w:rsidRPr="007625F4">
        <w:rPr>
          <w:rFonts w:cs="Arial"/>
          <w:bCs/>
          <w:sz w:val="24"/>
          <w:szCs w:val="24"/>
          <w:lang w:val="es-ES"/>
        </w:rPr>
        <w:t>A</w:t>
      </w:r>
      <w:r w:rsidR="00306300">
        <w:rPr>
          <w:rFonts w:cs="Arial"/>
          <w:bCs/>
          <w:sz w:val="24"/>
          <w:szCs w:val="24"/>
          <w:lang w:val="es-ES"/>
        </w:rPr>
        <w:t>AAA</w:t>
      </w:r>
      <w:r w:rsidR="003D4924" w:rsidRPr="007625F4">
        <w:rPr>
          <w:rFonts w:cs="Arial"/>
          <w:bCs/>
          <w:sz w:val="24"/>
          <w:szCs w:val="24"/>
          <w:lang w:val="es-ES"/>
        </w:rPr>
        <w:t>.</w:t>
      </w:r>
    </w:p>
    <w:p w14:paraId="6D96D116" w14:textId="77777777" w:rsidR="003D4924" w:rsidRPr="007625F4" w:rsidRDefault="003D4924" w:rsidP="00402476">
      <w:pPr>
        <w:tabs>
          <w:tab w:val="left" w:pos="-720"/>
        </w:tabs>
        <w:spacing w:line="360" w:lineRule="auto"/>
        <w:ind w:firstLine="709"/>
        <w:rPr>
          <w:rFonts w:cs="Arial"/>
          <w:bCs/>
          <w:sz w:val="24"/>
          <w:szCs w:val="24"/>
          <w:lang w:val="es-ES"/>
        </w:rPr>
      </w:pPr>
    </w:p>
    <w:p w14:paraId="4DE0226A" w14:textId="77777777" w:rsidR="003D4924" w:rsidRPr="007625F4" w:rsidRDefault="003D4924" w:rsidP="00402476">
      <w:pPr>
        <w:tabs>
          <w:tab w:val="left" w:pos="-720"/>
        </w:tabs>
        <w:spacing w:line="360" w:lineRule="auto"/>
        <w:ind w:firstLine="709"/>
        <w:rPr>
          <w:rFonts w:cs="Arial"/>
          <w:bCs/>
          <w:i/>
          <w:sz w:val="24"/>
          <w:szCs w:val="24"/>
          <w:lang w:val="es-ES"/>
        </w:rPr>
      </w:pPr>
      <w:r w:rsidRPr="007625F4">
        <w:rPr>
          <w:rFonts w:cs="Arial"/>
          <w:b/>
          <w:bCs/>
          <w:sz w:val="24"/>
          <w:szCs w:val="24"/>
          <w:lang w:val="es-ES"/>
        </w:rPr>
        <w:lastRenderedPageBreak/>
        <w:t xml:space="preserve">ARTÍCULO </w:t>
      </w:r>
      <w:r w:rsidR="004054A4" w:rsidRPr="007625F4">
        <w:rPr>
          <w:rFonts w:cs="Arial"/>
          <w:b/>
          <w:bCs/>
          <w:sz w:val="24"/>
          <w:szCs w:val="24"/>
          <w:lang w:val="es-419"/>
        </w:rPr>
        <w:t>CUARTO</w:t>
      </w:r>
      <w:r w:rsidRPr="007625F4">
        <w:rPr>
          <w:rFonts w:cs="Arial"/>
          <w:b/>
          <w:bCs/>
          <w:sz w:val="24"/>
          <w:szCs w:val="24"/>
          <w:lang w:val="es-ES"/>
        </w:rPr>
        <w:t xml:space="preserve">.- </w:t>
      </w:r>
      <w:r w:rsidRPr="007625F4">
        <w:rPr>
          <w:rFonts w:cs="Arial"/>
          <w:bCs/>
          <w:sz w:val="24"/>
          <w:szCs w:val="24"/>
          <w:lang w:val="es-ES"/>
        </w:rPr>
        <w:t>La presente Resolución</w:t>
      </w:r>
      <w:r w:rsidR="00E012E0">
        <w:rPr>
          <w:rFonts w:cs="Arial"/>
          <w:bCs/>
          <w:sz w:val="24"/>
          <w:szCs w:val="24"/>
          <w:lang w:val="es-ES"/>
        </w:rPr>
        <w:t xml:space="preserve"> Ordinaria</w:t>
      </w:r>
      <w:r w:rsidRPr="007625F4">
        <w:rPr>
          <w:rFonts w:cs="Arial"/>
          <w:bCs/>
          <w:sz w:val="24"/>
          <w:szCs w:val="24"/>
          <w:lang w:val="es-ES"/>
        </w:rPr>
        <w:t xml:space="preserve"> rige a partir de la fecha de su expedición.</w:t>
      </w:r>
    </w:p>
    <w:p w14:paraId="2A952C3A" w14:textId="77777777" w:rsidR="003D4924" w:rsidRPr="007625F4" w:rsidRDefault="003D4924" w:rsidP="00402476">
      <w:pPr>
        <w:tabs>
          <w:tab w:val="left" w:pos="-720"/>
        </w:tabs>
        <w:spacing w:line="360" w:lineRule="auto"/>
        <w:rPr>
          <w:rFonts w:cs="Arial"/>
          <w:i/>
          <w:iCs/>
          <w:sz w:val="24"/>
          <w:szCs w:val="24"/>
          <w:lang w:val="es-ES"/>
        </w:rPr>
      </w:pPr>
    </w:p>
    <w:p w14:paraId="37CE803E" w14:textId="77777777" w:rsidR="003D4924" w:rsidRPr="007625F4" w:rsidRDefault="003D4924" w:rsidP="00402476">
      <w:pPr>
        <w:tabs>
          <w:tab w:val="left" w:pos="2430"/>
          <w:tab w:val="center" w:pos="4419"/>
          <w:tab w:val="center" w:pos="4680"/>
        </w:tabs>
        <w:spacing w:line="360" w:lineRule="auto"/>
        <w:rPr>
          <w:rFonts w:cs="Arial"/>
          <w:sz w:val="24"/>
          <w:szCs w:val="24"/>
        </w:rPr>
      </w:pPr>
      <w:r w:rsidRPr="007625F4">
        <w:rPr>
          <w:rFonts w:cs="Arial"/>
          <w:b/>
          <w:bCs/>
          <w:sz w:val="24"/>
          <w:szCs w:val="24"/>
        </w:rPr>
        <w:t>COMUNÍQUESE Y CÚMPLASE</w:t>
      </w:r>
    </w:p>
    <w:p w14:paraId="081A95D5" w14:textId="77777777" w:rsidR="003D4924" w:rsidRPr="007625F4" w:rsidRDefault="003D4924" w:rsidP="00402476">
      <w:pPr>
        <w:tabs>
          <w:tab w:val="left" w:pos="-720"/>
        </w:tabs>
        <w:spacing w:line="360" w:lineRule="auto"/>
        <w:rPr>
          <w:rFonts w:cs="Arial"/>
          <w:sz w:val="24"/>
          <w:szCs w:val="24"/>
        </w:rPr>
      </w:pPr>
    </w:p>
    <w:p w14:paraId="7EF2AE8B" w14:textId="68AA1111" w:rsidR="00BA78B9" w:rsidRPr="007625F4" w:rsidRDefault="003D4924" w:rsidP="00402476">
      <w:pPr>
        <w:tabs>
          <w:tab w:val="left" w:pos="-720"/>
        </w:tabs>
        <w:spacing w:line="360" w:lineRule="auto"/>
        <w:rPr>
          <w:rFonts w:cs="Arial"/>
          <w:sz w:val="24"/>
          <w:szCs w:val="24"/>
        </w:rPr>
      </w:pPr>
      <w:r w:rsidRPr="007625F4">
        <w:rPr>
          <w:rFonts w:cs="Arial"/>
          <w:sz w:val="24"/>
          <w:szCs w:val="24"/>
        </w:rPr>
        <w:t>Dada en Bogotá, D.C., a los</w:t>
      </w:r>
      <w:r w:rsidR="00E012E0">
        <w:rPr>
          <w:rFonts w:cs="Arial"/>
          <w:sz w:val="24"/>
          <w:szCs w:val="24"/>
        </w:rPr>
        <w:t xml:space="preserve"> </w:t>
      </w:r>
      <w:r w:rsidR="00306300">
        <w:rPr>
          <w:rFonts w:cs="Arial"/>
          <w:bCs/>
          <w:sz w:val="24"/>
          <w:szCs w:val="24"/>
          <w:lang w:val="es-ES"/>
        </w:rPr>
        <w:t>DD</w:t>
      </w:r>
      <w:r w:rsidR="00306300" w:rsidRPr="007625F4">
        <w:rPr>
          <w:rFonts w:cs="Arial"/>
          <w:bCs/>
          <w:sz w:val="24"/>
          <w:szCs w:val="24"/>
          <w:lang w:val="es-ES"/>
        </w:rPr>
        <w:t xml:space="preserve"> de M</w:t>
      </w:r>
      <w:r w:rsidR="00306300">
        <w:rPr>
          <w:rFonts w:cs="Arial"/>
          <w:bCs/>
          <w:sz w:val="24"/>
          <w:szCs w:val="24"/>
          <w:lang w:val="es-ES"/>
        </w:rPr>
        <w:t>M</w:t>
      </w:r>
      <w:r w:rsidR="00306300" w:rsidRPr="007625F4">
        <w:rPr>
          <w:rFonts w:cs="Arial"/>
          <w:bCs/>
          <w:sz w:val="24"/>
          <w:szCs w:val="24"/>
          <w:lang w:val="es-ES"/>
        </w:rPr>
        <w:t xml:space="preserve"> de A</w:t>
      </w:r>
      <w:r w:rsidR="00306300">
        <w:rPr>
          <w:rFonts w:cs="Arial"/>
          <w:bCs/>
          <w:sz w:val="24"/>
          <w:szCs w:val="24"/>
          <w:lang w:val="es-ES"/>
        </w:rPr>
        <w:t>AAA</w:t>
      </w:r>
      <w:r w:rsidR="00E94541" w:rsidRPr="007625F4">
        <w:rPr>
          <w:rFonts w:cs="Arial"/>
          <w:sz w:val="24"/>
          <w:szCs w:val="24"/>
        </w:rPr>
        <w:t>.</w:t>
      </w:r>
    </w:p>
    <w:p w14:paraId="3F1F041B" w14:textId="77777777" w:rsidR="00BA78B9" w:rsidRPr="00661929" w:rsidRDefault="00BA78B9" w:rsidP="00402476">
      <w:pPr>
        <w:tabs>
          <w:tab w:val="left" w:pos="-720"/>
        </w:tabs>
        <w:spacing w:line="360" w:lineRule="auto"/>
        <w:rPr>
          <w:rFonts w:cs="Arial"/>
          <w:szCs w:val="22"/>
        </w:rPr>
      </w:pPr>
    </w:p>
    <w:p w14:paraId="23ED5228" w14:textId="77777777" w:rsidR="00983B2A" w:rsidRPr="00661929" w:rsidRDefault="00983B2A" w:rsidP="00402476">
      <w:pPr>
        <w:tabs>
          <w:tab w:val="left" w:pos="-720"/>
        </w:tabs>
        <w:spacing w:line="360" w:lineRule="auto"/>
        <w:rPr>
          <w:rFonts w:cs="Arial"/>
          <w:szCs w:val="22"/>
        </w:rPr>
      </w:pPr>
    </w:p>
    <w:p w14:paraId="627593E8" w14:textId="77777777" w:rsidR="006E0DB1" w:rsidRPr="00661929" w:rsidRDefault="006E0DB1" w:rsidP="00402476">
      <w:pPr>
        <w:tabs>
          <w:tab w:val="left" w:pos="-720"/>
        </w:tabs>
        <w:spacing w:line="360" w:lineRule="auto"/>
        <w:rPr>
          <w:rFonts w:cs="Arial"/>
          <w:szCs w:val="22"/>
        </w:rPr>
      </w:pPr>
    </w:p>
    <w:p w14:paraId="53B82124" w14:textId="77777777" w:rsidR="003D4924" w:rsidRPr="00661929" w:rsidRDefault="007625F4" w:rsidP="00402476">
      <w:pPr>
        <w:tabs>
          <w:tab w:val="left" w:pos="-720"/>
        </w:tabs>
        <w:spacing w:line="360" w:lineRule="auto"/>
        <w:rPr>
          <w:rFonts w:cs="Arial"/>
          <w:b/>
          <w:szCs w:val="22"/>
        </w:rPr>
      </w:pPr>
      <w:r>
        <w:rPr>
          <w:rFonts w:cs="Arial"/>
          <w:b/>
          <w:szCs w:val="22"/>
        </w:rPr>
        <w:t>NOMBRE</w:t>
      </w:r>
    </w:p>
    <w:p w14:paraId="59DC5790" w14:textId="77777777" w:rsidR="006E0DB1" w:rsidRDefault="00BC51D5" w:rsidP="00402476">
      <w:pPr>
        <w:tabs>
          <w:tab w:val="left" w:pos="-720"/>
        </w:tabs>
        <w:spacing w:line="360" w:lineRule="auto"/>
        <w:rPr>
          <w:rFonts w:cs="Arial"/>
          <w:color w:val="000000"/>
          <w:kern w:val="28"/>
          <w:sz w:val="21"/>
          <w:szCs w:val="21"/>
          <w:lang w:val="es-CO"/>
        </w:rPr>
      </w:pPr>
      <w:r>
        <w:rPr>
          <w:rFonts w:cs="Arial"/>
          <w:color w:val="000000"/>
          <w:kern w:val="28"/>
          <w:szCs w:val="22"/>
          <w:lang w:val="es-CO"/>
        </w:rPr>
        <w:t>Cargo</w:t>
      </w:r>
    </w:p>
    <w:p w14:paraId="75182852" w14:textId="77777777" w:rsidR="00BC51D5" w:rsidRDefault="00BC51D5" w:rsidP="00BC51D5">
      <w:pPr>
        <w:rPr>
          <w:rFonts w:cs="Arial"/>
          <w:sz w:val="18"/>
          <w:szCs w:val="16"/>
          <w:lang w:val="es-ES"/>
        </w:rPr>
      </w:pPr>
    </w:p>
    <w:p w14:paraId="3ACFB90A" w14:textId="77777777" w:rsidR="00BC51D5" w:rsidRDefault="00BC51D5" w:rsidP="00BC51D5">
      <w:pPr>
        <w:rPr>
          <w:rFonts w:cs="Arial"/>
          <w:sz w:val="18"/>
          <w:szCs w:val="16"/>
          <w:lang w:val="es-ES"/>
        </w:rPr>
      </w:pPr>
    </w:p>
    <w:p w14:paraId="4DFA9A29" w14:textId="77777777" w:rsidR="00BC51D5" w:rsidRDefault="00BC51D5" w:rsidP="00BC51D5">
      <w:pPr>
        <w:rPr>
          <w:rFonts w:cs="Arial"/>
          <w:sz w:val="18"/>
          <w:szCs w:val="16"/>
          <w:lang w:val="es-ES"/>
        </w:rPr>
      </w:pPr>
      <w:r w:rsidRPr="00D7730D">
        <w:rPr>
          <w:rFonts w:cs="Arial"/>
          <w:sz w:val="18"/>
          <w:szCs w:val="16"/>
          <w:lang w:val="es-ES"/>
        </w:rPr>
        <w:t>Proyectó</w:t>
      </w:r>
      <w:r>
        <w:rPr>
          <w:rFonts w:cs="Arial"/>
          <w:sz w:val="18"/>
          <w:szCs w:val="16"/>
          <w:lang w:val="es-ES"/>
        </w:rPr>
        <w:t>:</w:t>
      </w:r>
    </w:p>
    <w:p w14:paraId="21F8F575" w14:textId="77777777" w:rsidR="00BC51D5" w:rsidRPr="00D7730D" w:rsidRDefault="00BC51D5" w:rsidP="00BC51D5">
      <w:pPr>
        <w:rPr>
          <w:rFonts w:cs="Arial"/>
          <w:sz w:val="18"/>
          <w:szCs w:val="16"/>
          <w:lang w:val="es-ES"/>
        </w:rPr>
      </w:pPr>
      <w:r>
        <w:rPr>
          <w:rFonts w:cs="Arial"/>
          <w:sz w:val="18"/>
          <w:szCs w:val="16"/>
          <w:lang w:val="es-ES"/>
        </w:rPr>
        <w:t>Aprobó</w:t>
      </w:r>
      <w:r w:rsidRPr="00D7730D">
        <w:rPr>
          <w:rFonts w:cs="Arial"/>
          <w:sz w:val="18"/>
          <w:szCs w:val="16"/>
          <w:lang w:val="es-ES"/>
        </w:rPr>
        <w:t xml:space="preserve">: </w:t>
      </w:r>
    </w:p>
    <w:p w14:paraId="66ED45D2" w14:textId="77777777" w:rsidR="00BC51D5" w:rsidRDefault="00BC51D5" w:rsidP="00BC51D5">
      <w:pPr>
        <w:rPr>
          <w:rFonts w:cs="Arial"/>
          <w:sz w:val="18"/>
          <w:szCs w:val="16"/>
          <w:lang w:val="es-ES"/>
        </w:rPr>
      </w:pPr>
      <w:r>
        <w:rPr>
          <w:rFonts w:cs="Arial"/>
          <w:sz w:val="18"/>
          <w:szCs w:val="16"/>
          <w:lang w:val="es-ES"/>
        </w:rPr>
        <w:t>Revisión Jurídica:</w:t>
      </w:r>
    </w:p>
    <w:p w14:paraId="379C6B99" w14:textId="77777777" w:rsidR="00BC51D5" w:rsidRPr="006E0DB1" w:rsidRDefault="00BC51D5" w:rsidP="00BC51D5">
      <w:pPr>
        <w:rPr>
          <w:rFonts w:cs="Arial"/>
          <w:sz w:val="18"/>
          <w:szCs w:val="21"/>
          <w:lang w:val="es-ES"/>
        </w:rPr>
        <w:sectPr w:rsidR="00BC51D5" w:rsidRPr="006E0DB1" w:rsidSect="004F6246">
          <w:headerReference w:type="default" r:id="rId7"/>
          <w:footerReference w:type="default" r:id="rId8"/>
          <w:pgSz w:w="12240" w:h="15840" w:code="1"/>
          <w:pgMar w:top="1417" w:right="1418" w:bottom="709" w:left="1418" w:header="567" w:footer="567" w:gutter="0"/>
          <w:pgNumType w:start="1"/>
          <w:cols w:space="708"/>
          <w:docGrid w:linePitch="360"/>
        </w:sectPr>
      </w:pPr>
    </w:p>
    <w:p w14:paraId="06D88C0D" w14:textId="77777777" w:rsidR="003D4924" w:rsidRPr="00C91DC8" w:rsidRDefault="003D4924" w:rsidP="00695C27">
      <w:pPr>
        <w:tabs>
          <w:tab w:val="left" w:pos="2085"/>
        </w:tabs>
        <w:rPr>
          <w:rFonts w:cs="Arial"/>
          <w:sz w:val="21"/>
          <w:szCs w:val="21"/>
          <w:lang w:val="es-419"/>
        </w:rPr>
      </w:pPr>
    </w:p>
    <w:sectPr w:rsidR="003D4924" w:rsidRPr="00C91DC8" w:rsidSect="00276F45">
      <w:headerReference w:type="default" r:id="rId9"/>
      <w:footerReference w:type="default" r:id="rId10"/>
      <w:type w:val="continuous"/>
      <w:pgSz w:w="12240" w:h="15840" w:code="1"/>
      <w:pgMar w:top="141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4C868" w14:textId="77777777" w:rsidR="00D43037" w:rsidRDefault="00D43037" w:rsidP="00D04C10">
      <w:r>
        <w:separator/>
      </w:r>
    </w:p>
  </w:endnote>
  <w:endnote w:type="continuationSeparator" w:id="0">
    <w:p w14:paraId="2A1E3E91" w14:textId="77777777" w:rsidR="00D43037" w:rsidRDefault="00D43037" w:rsidP="00D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7640" w14:textId="77777777" w:rsidR="00BC51D5" w:rsidRDefault="00BC51D5" w:rsidP="00850772">
    <w:pPr>
      <w:autoSpaceDE w:val="0"/>
      <w:autoSpaceDN w:val="0"/>
      <w:adjustRightInd w:val="0"/>
      <w:rPr>
        <w:rFonts w:cs="Arial"/>
        <w:sz w:val="18"/>
        <w:szCs w:val="22"/>
      </w:rPr>
    </w:pPr>
  </w:p>
  <w:p w14:paraId="52AC3B28" w14:textId="77777777" w:rsidR="00BC51D5" w:rsidRPr="009F6ED6" w:rsidRDefault="00BC51D5" w:rsidP="009F6ED6">
    <w:pPr>
      <w:autoSpaceDE w:val="0"/>
      <w:autoSpaceDN w:val="0"/>
      <w:adjustRightInd w:val="0"/>
      <w:rPr>
        <w:rFonts w:cs="Arial"/>
        <w:color w:val="0563C1"/>
        <w:szCs w:val="22"/>
        <w:u w:val="single"/>
      </w:rPr>
    </w:pPr>
    <w:r w:rsidRPr="009F6ED6">
      <w:rPr>
        <w:rFonts w:cs="Arial"/>
        <w:szCs w:val="22"/>
      </w:rPr>
      <w:fldChar w:fldCharType="begin"/>
    </w:r>
    <w:r w:rsidRPr="009F6ED6">
      <w:rPr>
        <w:rFonts w:cs="Arial"/>
        <w:szCs w:val="22"/>
      </w:rPr>
      <w:instrText xml:space="preserve"> HYPERLINK "http://www.contraloriabogota.gov.co/" \o "Enlace Portal WEB Contraloría Bogotá" </w:instrText>
    </w:r>
    <w:r w:rsidRPr="009F6ED6">
      <w:rPr>
        <w:rFonts w:cs="Arial"/>
        <w:szCs w:val="22"/>
      </w:rPr>
      <w:fldChar w:fldCharType="separate"/>
    </w:r>
    <w:r w:rsidRPr="009F6ED6">
      <w:rPr>
        <w:rFonts w:cs="Arial"/>
        <w:color w:val="0563C1"/>
        <w:szCs w:val="22"/>
        <w:u w:val="single"/>
      </w:rPr>
      <w:t>www.contraloriabogota.gov.co</w:t>
    </w:r>
  </w:p>
  <w:p w14:paraId="3466596E" w14:textId="77777777" w:rsidR="00BC51D5" w:rsidRPr="009F6ED6" w:rsidRDefault="00BC51D5" w:rsidP="009F6ED6">
    <w:pPr>
      <w:autoSpaceDE w:val="0"/>
      <w:autoSpaceDN w:val="0"/>
      <w:adjustRightInd w:val="0"/>
      <w:rPr>
        <w:rFonts w:cs="Arial"/>
        <w:color w:val="000000"/>
        <w:szCs w:val="22"/>
      </w:rPr>
    </w:pPr>
    <w:r w:rsidRPr="009F6ED6">
      <w:rPr>
        <w:rFonts w:cs="Arial"/>
        <w:szCs w:val="22"/>
      </w:rPr>
      <w:fldChar w:fldCharType="end"/>
    </w:r>
    <w:r w:rsidRPr="009F6ED6">
      <w:rPr>
        <w:rFonts w:cs="Arial"/>
        <w:color w:val="000000"/>
        <w:szCs w:val="22"/>
      </w:rPr>
      <w:t>Carrera 32 A N° 26 A - 10 - Código Postal 111321</w:t>
    </w:r>
  </w:p>
  <w:p w14:paraId="55819A04" w14:textId="77777777" w:rsidR="00BC51D5" w:rsidRPr="009F6ED6" w:rsidRDefault="00BC51D5" w:rsidP="009F6ED6">
    <w:pPr>
      <w:autoSpaceDE w:val="0"/>
      <w:autoSpaceDN w:val="0"/>
      <w:adjustRightInd w:val="0"/>
      <w:rPr>
        <w:rFonts w:cs="Arial"/>
        <w:color w:val="000000"/>
        <w:szCs w:val="22"/>
        <w:lang w:eastAsia="es-CO"/>
      </w:rPr>
    </w:pPr>
    <w:r w:rsidRPr="009F6ED6">
      <w:rPr>
        <w:rFonts w:cs="Arial"/>
        <w:color w:val="000000"/>
        <w:szCs w:val="22"/>
        <w:lang w:eastAsia="es-CO"/>
      </w:rPr>
      <w:t>PBX: 3358888</w:t>
    </w:r>
  </w:p>
  <w:p w14:paraId="67FE691D" w14:textId="77777777" w:rsidR="00BC51D5" w:rsidRPr="009F6ED6" w:rsidRDefault="00BC51D5" w:rsidP="009F6ED6">
    <w:pPr>
      <w:autoSpaceDE w:val="0"/>
      <w:autoSpaceDN w:val="0"/>
      <w:adjustRightInd w:val="0"/>
      <w:rPr>
        <w:szCs w:val="22"/>
      </w:rPr>
    </w:pPr>
    <w:r w:rsidRPr="009F6ED6">
      <w:rPr>
        <w:szCs w:val="22"/>
      </w:rPr>
      <w:t xml:space="preserve">Página </w:t>
    </w:r>
    <w:r w:rsidRPr="009F6ED6">
      <w:rPr>
        <w:szCs w:val="22"/>
      </w:rPr>
      <w:fldChar w:fldCharType="begin"/>
    </w:r>
    <w:r w:rsidRPr="009F6ED6">
      <w:rPr>
        <w:szCs w:val="22"/>
      </w:rPr>
      <w:instrText xml:space="preserve"> PAGE </w:instrText>
    </w:r>
    <w:r w:rsidRPr="009F6ED6">
      <w:rPr>
        <w:szCs w:val="22"/>
      </w:rPr>
      <w:fldChar w:fldCharType="separate"/>
    </w:r>
    <w:r w:rsidR="00257B02">
      <w:rPr>
        <w:noProof/>
        <w:szCs w:val="22"/>
      </w:rPr>
      <w:t>4</w:t>
    </w:r>
    <w:r w:rsidRPr="009F6ED6">
      <w:rPr>
        <w:szCs w:val="22"/>
      </w:rPr>
      <w:fldChar w:fldCharType="end"/>
    </w:r>
    <w:r w:rsidRPr="009F6ED6">
      <w:rPr>
        <w:szCs w:val="22"/>
      </w:rPr>
      <w:t xml:space="preserve"> de </w:t>
    </w:r>
    <w:r w:rsidRPr="009F6ED6">
      <w:rPr>
        <w:szCs w:val="22"/>
      </w:rPr>
      <w:fldChar w:fldCharType="begin"/>
    </w:r>
    <w:r w:rsidRPr="009F6ED6">
      <w:rPr>
        <w:szCs w:val="22"/>
      </w:rPr>
      <w:instrText xml:space="preserve"> NUMPAGES </w:instrText>
    </w:r>
    <w:r w:rsidRPr="009F6ED6">
      <w:rPr>
        <w:szCs w:val="22"/>
      </w:rPr>
      <w:fldChar w:fldCharType="separate"/>
    </w:r>
    <w:r w:rsidR="00257B02">
      <w:rPr>
        <w:noProof/>
        <w:szCs w:val="22"/>
      </w:rPr>
      <w:t>4</w:t>
    </w:r>
    <w:r w:rsidRPr="009F6ED6">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5BFE" w14:textId="77777777" w:rsidR="00520E60" w:rsidRDefault="00D43037" w:rsidP="00C34E3D">
    <w:pPr>
      <w:autoSpaceDE w:val="0"/>
      <w:autoSpaceDN w:val="0"/>
      <w:adjustRightInd w:val="0"/>
      <w:jc w:val="center"/>
      <w:rPr>
        <w:rFonts w:cs="Arial"/>
        <w:sz w:val="18"/>
        <w:szCs w:val="22"/>
      </w:rPr>
    </w:pPr>
    <w:hyperlink r:id="rId1" w:history="1">
      <w:r w:rsidR="00520E60" w:rsidRPr="00FA2FB6">
        <w:rPr>
          <w:rStyle w:val="Hipervnculo"/>
          <w:rFonts w:cs="Arial"/>
          <w:sz w:val="18"/>
          <w:szCs w:val="22"/>
        </w:rPr>
        <w:t>www.contraloriabogota.gov.co</w:t>
      </w:r>
    </w:hyperlink>
  </w:p>
  <w:p w14:paraId="1F62F644" w14:textId="77777777" w:rsidR="00520E60" w:rsidRPr="0042735A" w:rsidRDefault="00520E60" w:rsidP="00C34E3D">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328E641F" w14:textId="77777777" w:rsidR="00520E60" w:rsidRDefault="00520E60" w:rsidP="00C34E3D">
    <w:pPr>
      <w:pStyle w:val="Piedepgina"/>
      <w:tabs>
        <w:tab w:val="clear" w:pos="4419"/>
        <w:tab w:val="clear" w:pos="8838"/>
        <w:tab w:val="center" w:pos="4860"/>
        <w:tab w:val="right" w:pos="9639"/>
      </w:tabs>
      <w:jc w:val="center"/>
    </w:pPr>
    <w:r>
      <w:rPr>
        <w:rFonts w:cs="Arial"/>
        <w:color w:val="000000"/>
        <w:sz w:val="18"/>
        <w:szCs w:val="22"/>
        <w:lang w:eastAsia="es-CO"/>
      </w:rPr>
      <w:tab/>
    </w:r>
    <w:r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3A6396">
      <w:rPr>
        <w:rStyle w:val="Nmerodepgina"/>
        <w:noProof/>
        <w:sz w:val="18"/>
        <w:szCs w:val="18"/>
      </w:rPr>
      <w:t>5</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3A6396">
      <w:rPr>
        <w:noProof/>
        <w:sz w:val="18"/>
        <w:szCs w:val="18"/>
      </w:rPr>
      <w:t>5</w:t>
    </w:r>
    <w:r w:rsidRPr="00E846AF">
      <w:rPr>
        <w:sz w:val="18"/>
        <w:szCs w:val="18"/>
      </w:rPr>
      <w:fldChar w:fldCharType="end"/>
    </w:r>
  </w:p>
  <w:p w14:paraId="1BA3D5CD" w14:textId="77777777" w:rsidR="00520E60" w:rsidRDefault="00520E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5018" w14:textId="77777777" w:rsidR="00D43037" w:rsidRDefault="00D43037" w:rsidP="00D04C10">
      <w:r>
        <w:separator/>
      </w:r>
    </w:p>
  </w:footnote>
  <w:footnote w:type="continuationSeparator" w:id="0">
    <w:p w14:paraId="2B886942" w14:textId="77777777" w:rsidR="00D43037" w:rsidRDefault="00D43037" w:rsidP="00D04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3676F" w14:textId="77777777" w:rsidR="00BC51D5" w:rsidRDefault="00BC51D5"/>
  <w:tbl>
    <w:tblPr>
      <w:tblStyle w:val="Tablaconcuadrcula"/>
      <w:tblW w:w="9493" w:type="dxa"/>
      <w:tblLook w:val="01E0" w:firstRow="1" w:lastRow="1" w:firstColumn="1" w:lastColumn="1" w:noHBand="0" w:noVBand="0"/>
      <w:tblCaption w:val="Encabezado resolución ordinaria de vacaciones"/>
    </w:tblPr>
    <w:tblGrid>
      <w:gridCol w:w="1146"/>
      <w:gridCol w:w="6787"/>
      <w:gridCol w:w="1560"/>
    </w:tblGrid>
    <w:tr w:rsidR="00BC51D5" w:rsidRPr="006D7F03" w14:paraId="3CDC09F3" w14:textId="77777777" w:rsidTr="00432D14">
      <w:trPr>
        <w:trHeight w:val="1118"/>
      </w:trPr>
      <w:tc>
        <w:tcPr>
          <w:tcW w:w="1146" w:type="dxa"/>
          <w:vAlign w:val="center"/>
        </w:tcPr>
        <w:p w14:paraId="3763F1F4" w14:textId="77777777" w:rsidR="00BC51D5" w:rsidRPr="00D91CD7" w:rsidRDefault="00BC51D5" w:rsidP="00432D14">
          <w:pPr>
            <w:pStyle w:val="Encabezado"/>
            <w:ind w:left="-120" w:right="-106"/>
            <w:jc w:val="center"/>
          </w:pPr>
          <w:r>
            <w:rPr>
              <w:noProof/>
              <w:lang w:val="es-CO" w:eastAsia="es-CO"/>
            </w:rPr>
            <w:drawing>
              <wp:inline distT="0" distB="0" distL="0" distR="0" wp14:anchorId="0A75F27C" wp14:editId="512E2ADB">
                <wp:extent cx="665340" cy="413468"/>
                <wp:effectExtent l="0" t="0" r="1905" b="5715"/>
                <wp:docPr id="1" name="Imagen 1" descr="Logo Contraloría de Bogotá"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747" cy="421178"/>
                        </a:xfrm>
                        <a:prstGeom prst="rect">
                          <a:avLst/>
                        </a:prstGeom>
                      </pic:spPr>
                    </pic:pic>
                  </a:graphicData>
                </a:graphic>
              </wp:inline>
            </w:drawing>
          </w:r>
        </w:p>
      </w:tc>
      <w:tc>
        <w:tcPr>
          <w:tcW w:w="6787" w:type="dxa"/>
        </w:tcPr>
        <w:p w14:paraId="1045F54F" w14:textId="77777777" w:rsidR="00BC51D5" w:rsidRPr="00BE3289" w:rsidRDefault="00BC51D5" w:rsidP="002F63CF">
          <w:pPr>
            <w:pStyle w:val="Encabezado"/>
            <w:spacing w:before="120" w:after="120"/>
            <w:jc w:val="center"/>
            <w:rPr>
              <w:rFonts w:cs="Arial"/>
              <w:b/>
            </w:rPr>
          </w:pPr>
          <w:r w:rsidRPr="00BE3289">
            <w:rPr>
              <w:rFonts w:cs="Arial"/>
              <w:b/>
            </w:rPr>
            <w:t xml:space="preserve">DIRECCIÓN DE TALENTO HUMANO </w:t>
          </w:r>
        </w:p>
        <w:p w14:paraId="66E09F1B" w14:textId="77777777" w:rsidR="00BC51D5" w:rsidRPr="001B36E7" w:rsidRDefault="00BC51D5" w:rsidP="008453E8">
          <w:pPr>
            <w:autoSpaceDE w:val="0"/>
            <w:autoSpaceDN w:val="0"/>
            <w:adjustRightInd w:val="0"/>
            <w:spacing w:after="120"/>
            <w:rPr>
              <w:rFonts w:cs="Arial"/>
              <w:b/>
              <w:bCs/>
            </w:rPr>
          </w:pPr>
          <w:r w:rsidRPr="001B36E7">
            <w:rPr>
              <w:rFonts w:cs="Arial"/>
              <w:b/>
              <w:bCs/>
            </w:rPr>
            <w:t xml:space="preserve">RESOLUCIÓN </w:t>
          </w:r>
          <w:r>
            <w:rPr>
              <w:rFonts w:cs="Arial"/>
              <w:b/>
              <w:bCs/>
            </w:rPr>
            <w:t xml:space="preserve">ORDINARIA No.               </w:t>
          </w:r>
          <w:r>
            <w:rPr>
              <w:rFonts w:cs="Arial"/>
              <w:b/>
              <w:bCs/>
              <w:lang w:val="es-419"/>
            </w:rPr>
            <w:t xml:space="preserve">              </w:t>
          </w:r>
          <w:r>
            <w:rPr>
              <w:rFonts w:cs="Arial"/>
              <w:b/>
              <w:bCs/>
            </w:rPr>
            <w:t>DE</w:t>
          </w:r>
        </w:p>
        <w:p w14:paraId="5244AC9E" w14:textId="034DDA8F" w:rsidR="00BC51D5" w:rsidRPr="00DA64D6" w:rsidRDefault="00BC51D5" w:rsidP="00302E01">
          <w:pPr>
            <w:pStyle w:val="Encabezado"/>
            <w:spacing w:after="120"/>
            <w:jc w:val="center"/>
            <w:rPr>
              <w:b/>
              <w:sz w:val="24"/>
            </w:rPr>
          </w:pPr>
          <w:r>
            <w:rPr>
              <w:rFonts w:cs="Arial"/>
              <w:i/>
            </w:rPr>
            <w:t>“Por la cual se concede el disfrute de</w:t>
          </w:r>
          <w:r>
            <w:rPr>
              <w:rFonts w:cs="Arial"/>
              <w:i/>
              <w:lang w:val="es-419"/>
            </w:rPr>
            <w:t xml:space="preserve"> las</w:t>
          </w:r>
          <w:r>
            <w:rPr>
              <w:rFonts w:cs="Arial"/>
              <w:i/>
            </w:rPr>
            <w:t xml:space="preserve"> vacaciones y se ordena el pago de las mismas</w:t>
          </w:r>
          <w:r>
            <w:rPr>
              <w:rFonts w:cs="Arial"/>
              <w:i/>
              <w:lang w:val="es-419"/>
            </w:rPr>
            <w:t xml:space="preserve"> para unos servidores de la Contraloría de Bogotá D.C, con cargo a la nómina de</w:t>
          </w:r>
          <w:r w:rsidR="00B90EAF">
            <w:rPr>
              <w:rFonts w:cs="Arial"/>
              <w:i/>
              <w:lang w:val="es-CO"/>
            </w:rPr>
            <w:t>l</w:t>
          </w:r>
          <w:r>
            <w:rPr>
              <w:rFonts w:cs="Arial"/>
              <w:i/>
              <w:lang w:val="es-419"/>
            </w:rPr>
            <w:t xml:space="preserve"> </w:t>
          </w:r>
          <w:r>
            <w:rPr>
              <w:rFonts w:cs="Arial"/>
              <w:i/>
              <w:lang w:val="es-CO"/>
            </w:rPr>
            <w:t>MES</w:t>
          </w:r>
          <w:r>
            <w:rPr>
              <w:rFonts w:cs="Arial"/>
              <w:i/>
              <w:lang w:val="es-419"/>
            </w:rPr>
            <w:t xml:space="preserve"> de </w:t>
          </w:r>
          <w:r>
            <w:rPr>
              <w:rFonts w:cs="Arial"/>
              <w:i/>
              <w:lang w:val="es-CO"/>
            </w:rPr>
            <w:t>AÑO</w:t>
          </w:r>
          <w:r>
            <w:rPr>
              <w:rFonts w:cs="Arial"/>
              <w:i/>
              <w:lang w:val="es-419"/>
            </w:rPr>
            <w:t>.</w:t>
          </w:r>
          <w:r>
            <w:rPr>
              <w:rFonts w:cs="Arial"/>
              <w:i/>
            </w:rPr>
            <w:t>”</w:t>
          </w:r>
        </w:p>
      </w:tc>
      <w:tc>
        <w:tcPr>
          <w:tcW w:w="1560" w:type="dxa"/>
        </w:tcPr>
        <w:p w14:paraId="2F9F1320" w14:textId="77777777" w:rsidR="00BC51D5" w:rsidRDefault="00BC51D5" w:rsidP="00C91DC8">
          <w:pPr>
            <w:pStyle w:val="Encabezado"/>
            <w:ind w:right="-107"/>
            <w:rPr>
              <w:rFonts w:cs="Arial"/>
              <w:color w:val="000000" w:themeColor="text1"/>
              <w:sz w:val="18"/>
              <w:szCs w:val="18"/>
            </w:rPr>
          </w:pPr>
        </w:p>
        <w:p w14:paraId="04AD716B" w14:textId="77777777" w:rsidR="00BC51D5" w:rsidRDefault="00BC51D5" w:rsidP="002F63CF">
          <w:pPr>
            <w:pStyle w:val="Encabezado"/>
            <w:ind w:left="-110" w:right="-107"/>
            <w:jc w:val="center"/>
            <w:rPr>
              <w:rFonts w:cs="Arial"/>
              <w:color w:val="000000" w:themeColor="text1"/>
              <w:sz w:val="18"/>
              <w:szCs w:val="18"/>
            </w:rPr>
          </w:pPr>
        </w:p>
        <w:p w14:paraId="0CE4D198" w14:textId="77777777" w:rsidR="00BC51D5" w:rsidRPr="002062A2" w:rsidRDefault="00BC51D5" w:rsidP="002F63CF">
          <w:pPr>
            <w:pStyle w:val="Encabezado"/>
            <w:ind w:left="-110" w:right="-107"/>
            <w:jc w:val="center"/>
            <w:rPr>
              <w:rFonts w:cs="Arial"/>
              <w:sz w:val="18"/>
              <w:szCs w:val="18"/>
            </w:rPr>
          </w:pPr>
          <w:r w:rsidRPr="002062A2">
            <w:rPr>
              <w:rFonts w:cs="Arial"/>
              <w:sz w:val="18"/>
              <w:szCs w:val="18"/>
            </w:rPr>
            <w:t>Código Formato</w:t>
          </w:r>
        </w:p>
        <w:p w14:paraId="41495EC7" w14:textId="77777777" w:rsidR="00BC51D5" w:rsidRDefault="00335763" w:rsidP="002F63CF">
          <w:pPr>
            <w:pStyle w:val="Encabezado"/>
            <w:ind w:left="-110" w:right="-107"/>
            <w:jc w:val="center"/>
            <w:rPr>
              <w:rFonts w:cs="Arial"/>
              <w:sz w:val="18"/>
              <w:szCs w:val="18"/>
            </w:rPr>
          </w:pPr>
          <w:r>
            <w:rPr>
              <w:rFonts w:cs="Arial"/>
              <w:sz w:val="18"/>
              <w:szCs w:val="18"/>
            </w:rPr>
            <w:t>PGTH-</w:t>
          </w:r>
          <w:r w:rsidR="00070E75">
            <w:rPr>
              <w:rFonts w:cs="Arial"/>
              <w:sz w:val="18"/>
              <w:szCs w:val="18"/>
            </w:rPr>
            <w:t>08</w:t>
          </w:r>
          <w:r w:rsidR="002062A2" w:rsidRPr="002062A2">
            <w:rPr>
              <w:rFonts w:cs="Arial"/>
              <w:sz w:val="18"/>
              <w:szCs w:val="18"/>
            </w:rPr>
            <w:t>-03</w:t>
          </w:r>
        </w:p>
        <w:p w14:paraId="36C5D8BA" w14:textId="77777777" w:rsidR="00070E75" w:rsidRPr="002062A2" w:rsidRDefault="00070E75" w:rsidP="002F63CF">
          <w:pPr>
            <w:pStyle w:val="Encabezado"/>
            <w:ind w:left="-110" w:right="-107"/>
            <w:jc w:val="center"/>
            <w:rPr>
              <w:rFonts w:cs="Arial"/>
              <w:sz w:val="18"/>
              <w:szCs w:val="18"/>
            </w:rPr>
          </w:pPr>
        </w:p>
        <w:p w14:paraId="5F1828A4" w14:textId="5C93E085" w:rsidR="00BC51D5" w:rsidRPr="00A62E9F" w:rsidRDefault="002062A2" w:rsidP="00070E75">
          <w:pPr>
            <w:pStyle w:val="Encabezado"/>
            <w:ind w:left="-110" w:right="-107"/>
            <w:jc w:val="center"/>
            <w:rPr>
              <w:rFonts w:cs="Arial"/>
              <w:color w:val="000000" w:themeColor="text1"/>
              <w:sz w:val="18"/>
              <w:szCs w:val="18"/>
            </w:rPr>
          </w:pPr>
          <w:r w:rsidRPr="002062A2">
            <w:rPr>
              <w:rFonts w:cs="Arial"/>
              <w:sz w:val="18"/>
              <w:szCs w:val="18"/>
            </w:rPr>
            <w:t xml:space="preserve">Versión: </w:t>
          </w:r>
          <w:r w:rsidR="00DD5913">
            <w:rPr>
              <w:rFonts w:cs="Arial"/>
              <w:sz w:val="18"/>
              <w:szCs w:val="18"/>
            </w:rPr>
            <w:t>5</w:t>
          </w:r>
          <w:r w:rsidR="00BC51D5" w:rsidRPr="002062A2">
            <w:rPr>
              <w:rFonts w:cs="Arial"/>
              <w:sz w:val="18"/>
              <w:szCs w:val="18"/>
            </w:rPr>
            <w:t>.0</w:t>
          </w:r>
        </w:p>
      </w:tc>
    </w:tr>
  </w:tbl>
  <w:p w14:paraId="6076781B" w14:textId="77777777" w:rsidR="00BC51D5" w:rsidRDefault="00BC51D5" w:rsidP="00F057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8C2F" w14:textId="77777777" w:rsidR="00520E60" w:rsidRDefault="00520E60" w:rsidP="00D073A4">
    <w:pPr>
      <w:pStyle w:val="Encabezado"/>
      <w:jc w:val="center"/>
      <w:rPr>
        <w:noProof/>
        <w:lang w:val="es-CO" w:eastAsia="es-CO"/>
      </w:rPr>
    </w:pPr>
  </w:p>
  <w:p w14:paraId="464CC868" w14:textId="77777777" w:rsidR="00520E60" w:rsidRDefault="00520E60" w:rsidP="00D073A4">
    <w:pPr>
      <w:pStyle w:val="Encabezado"/>
      <w:jc w:val="center"/>
      <w:rPr>
        <w:noProof/>
        <w:lang w:val="es-CO" w:eastAsia="es-CO"/>
      </w:rPr>
    </w:pPr>
  </w:p>
  <w:tbl>
    <w:tblPr>
      <w:tblStyle w:val="Tablaconcuadrcula"/>
      <w:tblW w:w="9491" w:type="dxa"/>
      <w:tblLook w:val="01E0" w:firstRow="1" w:lastRow="1" w:firstColumn="1" w:lastColumn="1" w:noHBand="0" w:noVBand="0"/>
    </w:tblPr>
    <w:tblGrid>
      <w:gridCol w:w="1146"/>
      <w:gridCol w:w="6929"/>
      <w:gridCol w:w="1416"/>
    </w:tblGrid>
    <w:tr w:rsidR="00520E60" w:rsidRPr="006D7F03" w14:paraId="2BBFEE7D" w14:textId="77777777" w:rsidTr="00362862">
      <w:trPr>
        <w:trHeight w:val="846"/>
      </w:trPr>
      <w:tc>
        <w:tcPr>
          <w:tcW w:w="1146" w:type="dxa"/>
          <w:vMerge w:val="restart"/>
        </w:tcPr>
        <w:p w14:paraId="0AB115C0" w14:textId="77777777" w:rsidR="00520E60" w:rsidRPr="00D91CD7" w:rsidRDefault="00520E60" w:rsidP="00622E34">
          <w:pPr>
            <w:pStyle w:val="Encabezado"/>
            <w:ind w:left="-120" w:right="-106"/>
            <w:jc w:val="center"/>
          </w:pPr>
          <w:r>
            <w:rPr>
              <w:noProof/>
              <w:lang w:val="es-CO" w:eastAsia="es-CO"/>
            </w:rPr>
            <w:drawing>
              <wp:inline distT="0" distB="0" distL="0" distR="0" wp14:anchorId="75615A19" wp14:editId="74740DD3">
                <wp:extent cx="666750" cy="419369"/>
                <wp:effectExtent l="0" t="0" r="0" b="0"/>
                <wp:docPr id="2" name="Imagen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929" w:type="dxa"/>
          <w:vMerge w:val="restart"/>
        </w:tcPr>
        <w:p w14:paraId="469C23AB" w14:textId="77777777" w:rsidR="00520E60" w:rsidRPr="00122294" w:rsidRDefault="00520E60" w:rsidP="00622E34">
          <w:pPr>
            <w:pStyle w:val="Encabezado"/>
            <w:spacing w:before="120" w:after="120"/>
            <w:jc w:val="center"/>
            <w:rPr>
              <w:rFonts w:cs="Arial"/>
              <w:b/>
            </w:rPr>
          </w:pPr>
          <w:r>
            <w:rPr>
              <w:rFonts w:cs="Arial"/>
              <w:b/>
            </w:rPr>
            <w:t xml:space="preserve">DIRECCIÓN DE TALENTO HUMANO </w:t>
          </w:r>
        </w:p>
        <w:p w14:paraId="6F112472" w14:textId="77777777" w:rsidR="00520E60" w:rsidRPr="00DA64D6" w:rsidRDefault="00520E60" w:rsidP="00817B4E">
          <w:pPr>
            <w:autoSpaceDE w:val="0"/>
            <w:autoSpaceDN w:val="0"/>
            <w:adjustRightInd w:val="0"/>
            <w:spacing w:after="120"/>
            <w:jc w:val="center"/>
            <w:rPr>
              <w:b/>
              <w:sz w:val="24"/>
            </w:rPr>
          </w:pPr>
          <w:r w:rsidRPr="001B36E7">
            <w:rPr>
              <w:rFonts w:cs="Arial"/>
              <w:b/>
              <w:bCs/>
            </w:rPr>
            <w:t xml:space="preserve">RESOLUCIÓN </w:t>
          </w:r>
          <w:r>
            <w:rPr>
              <w:rFonts w:cs="Arial"/>
              <w:b/>
              <w:bCs/>
            </w:rPr>
            <w:t xml:space="preserve">ORDINARIA </w:t>
          </w:r>
          <w:r w:rsidRPr="004420BD">
            <w:rPr>
              <w:rFonts w:cs="Arial"/>
              <w:b/>
              <w:bCs/>
              <w:highlight w:val="yellow"/>
            </w:rPr>
            <w:t xml:space="preserve">Nº </w:t>
          </w:r>
          <w:r>
            <w:rPr>
              <w:rFonts w:cs="Arial"/>
              <w:b/>
              <w:bCs/>
              <w:noProof/>
              <w:highlight w:val="yellow"/>
            </w:rPr>
            <w:t>«NUMERO_RE»</w:t>
          </w:r>
          <w:r>
            <w:rPr>
              <w:rFonts w:cs="Arial"/>
              <w:b/>
              <w:bCs/>
              <w:highlight w:val="yellow"/>
            </w:rPr>
            <w:t xml:space="preserve"> DEL </w:t>
          </w:r>
          <w:r>
            <w:rPr>
              <w:rFonts w:cs="Arial"/>
              <w:b/>
              <w:bCs/>
              <w:noProof/>
              <w:highlight w:val="yellow"/>
            </w:rPr>
            <w:t>«FECHA_RE»</w:t>
          </w:r>
          <w:r>
            <w:rPr>
              <w:rFonts w:cs="Arial"/>
              <w:b/>
              <w:bCs/>
            </w:rPr>
            <w:t xml:space="preserve"> </w:t>
          </w:r>
          <w:r w:rsidRPr="00146EC3">
            <w:rPr>
              <w:rFonts w:cs="Arial"/>
              <w:i/>
            </w:rPr>
            <w:t>“</w:t>
          </w:r>
          <w:r w:rsidRPr="004B4D67">
            <w:rPr>
              <w:rFonts w:cs="Arial"/>
              <w:i/>
              <w:lang w:val="es-ES"/>
            </w:rPr>
            <w:t xml:space="preserve">Por la cual se concede el disfrute de vacaciones a </w:t>
          </w:r>
          <w:r>
            <w:rPr>
              <w:rFonts w:cs="Arial"/>
              <w:b/>
              <w:bCs/>
              <w:i/>
              <w:noProof/>
              <w:lang w:val="es-CO"/>
            </w:rPr>
            <w:t>«NOMBRE»</w:t>
          </w:r>
          <w:r w:rsidRPr="00E05F62">
            <w:rPr>
              <w:rFonts w:cs="Arial"/>
              <w:i/>
            </w:rPr>
            <w:t>”</w:t>
          </w:r>
        </w:p>
      </w:tc>
      <w:tc>
        <w:tcPr>
          <w:tcW w:w="1416" w:type="dxa"/>
        </w:tcPr>
        <w:p w14:paraId="7FB014A2" w14:textId="77777777" w:rsidR="00520E60" w:rsidRDefault="00520E60" w:rsidP="00622E34">
          <w:pPr>
            <w:pStyle w:val="Encabezado"/>
            <w:ind w:left="-110" w:right="-107"/>
            <w:jc w:val="center"/>
            <w:rPr>
              <w:rFonts w:cs="Arial"/>
              <w:color w:val="000000" w:themeColor="text1"/>
              <w:sz w:val="18"/>
              <w:szCs w:val="18"/>
            </w:rPr>
          </w:pPr>
          <w:r>
            <w:rPr>
              <w:rFonts w:cs="Arial"/>
              <w:color w:val="000000" w:themeColor="text1"/>
              <w:sz w:val="18"/>
              <w:szCs w:val="18"/>
            </w:rPr>
            <w:t>Código Formato</w:t>
          </w:r>
        </w:p>
        <w:p w14:paraId="2114885C" w14:textId="77777777" w:rsidR="00520E60" w:rsidRPr="00A62E9F" w:rsidRDefault="00520E60" w:rsidP="00622E34">
          <w:pPr>
            <w:pStyle w:val="Encabezado"/>
            <w:ind w:left="-110" w:right="-107"/>
            <w:jc w:val="center"/>
            <w:rPr>
              <w:rFonts w:cs="Arial"/>
              <w:color w:val="000000" w:themeColor="text1"/>
              <w:sz w:val="18"/>
              <w:szCs w:val="18"/>
            </w:rPr>
          </w:pPr>
          <w:r>
            <w:rPr>
              <w:rFonts w:cs="Arial"/>
              <w:color w:val="000000" w:themeColor="text1"/>
              <w:sz w:val="18"/>
              <w:szCs w:val="18"/>
            </w:rPr>
            <w:t>PGD</w:t>
          </w:r>
          <w:r w:rsidRPr="00852130">
            <w:rPr>
              <w:rFonts w:cs="Arial"/>
              <w:color w:val="000000" w:themeColor="text1"/>
              <w:sz w:val="18"/>
              <w:szCs w:val="18"/>
            </w:rPr>
            <w:t>-</w:t>
          </w:r>
          <w:r>
            <w:rPr>
              <w:rFonts w:cs="Arial"/>
              <w:color w:val="000000" w:themeColor="text1"/>
              <w:sz w:val="18"/>
              <w:szCs w:val="18"/>
            </w:rPr>
            <w:t>10-02</w:t>
          </w:r>
        </w:p>
      </w:tc>
    </w:tr>
    <w:tr w:rsidR="00520E60" w:rsidRPr="006D7F03" w14:paraId="7D454792" w14:textId="77777777" w:rsidTr="00362862">
      <w:trPr>
        <w:trHeight w:val="340"/>
      </w:trPr>
      <w:tc>
        <w:tcPr>
          <w:tcW w:w="1146" w:type="dxa"/>
          <w:vMerge/>
        </w:tcPr>
        <w:p w14:paraId="7D2D0CAB" w14:textId="77777777" w:rsidR="00520E60" w:rsidRDefault="00520E60" w:rsidP="00622E34">
          <w:pPr>
            <w:pStyle w:val="Encabezado"/>
            <w:jc w:val="center"/>
            <w:rPr>
              <w:noProof/>
              <w:lang w:val="es-CO" w:eastAsia="es-CO"/>
            </w:rPr>
          </w:pPr>
        </w:p>
      </w:tc>
      <w:tc>
        <w:tcPr>
          <w:tcW w:w="6929" w:type="dxa"/>
          <w:vMerge/>
        </w:tcPr>
        <w:p w14:paraId="444C0577" w14:textId="77777777" w:rsidR="00520E60" w:rsidRPr="006D7F03" w:rsidRDefault="00520E60" w:rsidP="00622E34">
          <w:pPr>
            <w:pStyle w:val="Encabezado"/>
            <w:jc w:val="center"/>
            <w:rPr>
              <w:b/>
              <w:sz w:val="24"/>
            </w:rPr>
          </w:pPr>
        </w:p>
      </w:tc>
      <w:tc>
        <w:tcPr>
          <w:tcW w:w="1416" w:type="dxa"/>
        </w:tcPr>
        <w:p w14:paraId="337A7E1F" w14:textId="77777777" w:rsidR="00520E60" w:rsidRPr="00852130" w:rsidRDefault="00520E60" w:rsidP="00622E34">
          <w:pPr>
            <w:pStyle w:val="Encabezado"/>
            <w:ind w:left="-110" w:right="-107"/>
            <w:jc w:val="center"/>
            <w:rPr>
              <w:color w:val="000000" w:themeColor="text1"/>
              <w:sz w:val="18"/>
              <w:szCs w:val="18"/>
            </w:rPr>
          </w:pPr>
          <w:r w:rsidRPr="00852130">
            <w:rPr>
              <w:rFonts w:cs="Arial"/>
              <w:color w:val="000000" w:themeColor="text1"/>
              <w:sz w:val="18"/>
              <w:szCs w:val="18"/>
            </w:rPr>
            <w:t>V</w:t>
          </w:r>
          <w:r>
            <w:rPr>
              <w:rFonts w:cs="Arial"/>
              <w:color w:val="000000" w:themeColor="text1"/>
              <w:sz w:val="18"/>
              <w:szCs w:val="18"/>
            </w:rPr>
            <w:t>ersión: 1</w:t>
          </w:r>
          <w:r w:rsidRPr="00852130">
            <w:rPr>
              <w:rFonts w:cs="Arial"/>
              <w:color w:val="000000" w:themeColor="text1"/>
              <w:sz w:val="18"/>
              <w:szCs w:val="18"/>
            </w:rPr>
            <w:t>.0</w:t>
          </w:r>
        </w:p>
      </w:tc>
    </w:tr>
  </w:tbl>
  <w:p w14:paraId="65D7A3D9" w14:textId="77777777" w:rsidR="00520E60" w:rsidRDefault="00520E60" w:rsidP="00D073A4">
    <w:pPr>
      <w:pStyle w:val="Encabezado"/>
      <w:jc w:val="center"/>
    </w:pPr>
  </w:p>
  <w:p w14:paraId="1CB5A6C2" w14:textId="77777777" w:rsidR="00520E60" w:rsidRDefault="00520E60" w:rsidP="00D073A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419"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10"/>
    <w:rsid w:val="000001B6"/>
    <w:rsid w:val="00003110"/>
    <w:rsid w:val="000204C2"/>
    <w:rsid w:val="00023B21"/>
    <w:rsid w:val="000240D0"/>
    <w:rsid w:val="000311BA"/>
    <w:rsid w:val="00036777"/>
    <w:rsid w:val="00054D39"/>
    <w:rsid w:val="000556A1"/>
    <w:rsid w:val="000563E2"/>
    <w:rsid w:val="00057A3E"/>
    <w:rsid w:val="0006336F"/>
    <w:rsid w:val="00063AA8"/>
    <w:rsid w:val="0006763B"/>
    <w:rsid w:val="00070E75"/>
    <w:rsid w:val="0007341E"/>
    <w:rsid w:val="00074940"/>
    <w:rsid w:val="000772F0"/>
    <w:rsid w:val="00085564"/>
    <w:rsid w:val="00087701"/>
    <w:rsid w:val="000A01E3"/>
    <w:rsid w:val="000A36A7"/>
    <w:rsid w:val="000A61D3"/>
    <w:rsid w:val="000A6871"/>
    <w:rsid w:val="000A6AE3"/>
    <w:rsid w:val="000B5140"/>
    <w:rsid w:val="000B74CA"/>
    <w:rsid w:val="000B7A76"/>
    <w:rsid w:val="000C04DD"/>
    <w:rsid w:val="000C61D2"/>
    <w:rsid w:val="000D27AE"/>
    <w:rsid w:val="000D35AB"/>
    <w:rsid w:val="000D6331"/>
    <w:rsid w:val="000E1924"/>
    <w:rsid w:val="000E6CD1"/>
    <w:rsid w:val="00106668"/>
    <w:rsid w:val="00114006"/>
    <w:rsid w:val="00117613"/>
    <w:rsid w:val="00123D3A"/>
    <w:rsid w:val="00126D72"/>
    <w:rsid w:val="00130837"/>
    <w:rsid w:val="001339F1"/>
    <w:rsid w:val="001340C3"/>
    <w:rsid w:val="001360BD"/>
    <w:rsid w:val="001368DB"/>
    <w:rsid w:val="001410D0"/>
    <w:rsid w:val="00154B5D"/>
    <w:rsid w:val="00162D9E"/>
    <w:rsid w:val="0016341B"/>
    <w:rsid w:val="001701CD"/>
    <w:rsid w:val="0017443B"/>
    <w:rsid w:val="00176814"/>
    <w:rsid w:val="00176F71"/>
    <w:rsid w:val="001806AE"/>
    <w:rsid w:val="00181FD1"/>
    <w:rsid w:val="00185206"/>
    <w:rsid w:val="00197E7D"/>
    <w:rsid w:val="001A2F29"/>
    <w:rsid w:val="001B2711"/>
    <w:rsid w:val="001B4127"/>
    <w:rsid w:val="001B523E"/>
    <w:rsid w:val="001B627C"/>
    <w:rsid w:val="001C2CE4"/>
    <w:rsid w:val="001E08D0"/>
    <w:rsid w:val="001E12C7"/>
    <w:rsid w:val="001E5987"/>
    <w:rsid w:val="001F52AF"/>
    <w:rsid w:val="001F58EF"/>
    <w:rsid w:val="002017E4"/>
    <w:rsid w:val="002062A2"/>
    <w:rsid w:val="00207B38"/>
    <w:rsid w:val="002234E4"/>
    <w:rsid w:val="00224489"/>
    <w:rsid w:val="00225A2F"/>
    <w:rsid w:val="00226C3B"/>
    <w:rsid w:val="002320D8"/>
    <w:rsid w:val="00233131"/>
    <w:rsid w:val="002402F3"/>
    <w:rsid w:val="002525AB"/>
    <w:rsid w:val="00257B02"/>
    <w:rsid w:val="00264F75"/>
    <w:rsid w:val="0026757A"/>
    <w:rsid w:val="00272282"/>
    <w:rsid w:val="00276F45"/>
    <w:rsid w:val="0027753B"/>
    <w:rsid w:val="00297A0E"/>
    <w:rsid w:val="002A1ADC"/>
    <w:rsid w:val="002A52A7"/>
    <w:rsid w:val="002B453D"/>
    <w:rsid w:val="002C2652"/>
    <w:rsid w:val="002F63CF"/>
    <w:rsid w:val="002F7080"/>
    <w:rsid w:val="00302E01"/>
    <w:rsid w:val="00306300"/>
    <w:rsid w:val="00310C3F"/>
    <w:rsid w:val="00324A85"/>
    <w:rsid w:val="00326F41"/>
    <w:rsid w:val="00335763"/>
    <w:rsid w:val="003359F9"/>
    <w:rsid w:val="00344EF7"/>
    <w:rsid w:val="003517E1"/>
    <w:rsid w:val="00362862"/>
    <w:rsid w:val="00367CC5"/>
    <w:rsid w:val="00370809"/>
    <w:rsid w:val="00373B4C"/>
    <w:rsid w:val="00375C9B"/>
    <w:rsid w:val="0039098A"/>
    <w:rsid w:val="00390DEB"/>
    <w:rsid w:val="003A6396"/>
    <w:rsid w:val="003B4DDD"/>
    <w:rsid w:val="003B51AC"/>
    <w:rsid w:val="003C6FC5"/>
    <w:rsid w:val="003D0B0A"/>
    <w:rsid w:val="003D2A4A"/>
    <w:rsid w:val="003D4924"/>
    <w:rsid w:val="003D57D8"/>
    <w:rsid w:val="003E079D"/>
    <w:rsid w:val="003E4418"/>
    <w:rsid w:val="003F0FFA"/>
    <w:rsid w:val="00402476"/>
    <w:rsid w:val="004054A4"/>
    <w:rsid w:val="00425D11"/>
    <w:rsid w:val="00425EF3"/>
    <w:rsid w:val="00432D14"/>
    <w:rsid w:val="00440AAA"/>
    <w:rsid w:val="004420BD"/>
    <w:rsid w:val="00452207"/>
    <w:rsid w:val="00452769"/>
    <w:rsid w:val="004571E1"/>
    <w:rsid w:val="004732E4"/>
    <w:rsid w:val="00485A34"/>
    <w:rsid w:val="00487A39"/>
    <w:rsid w:val="004A1F12"/>
    <w:rsid w:val="004A2B51"/>
    <w:rsid w:val="004A77CB"/>
    <w:rsid w:val="004B603C"/>
    <w:rsid w:val="004B6944"/>
    <w:rsid w:val="004C25DC"/>
    <w:rsid w:val="004F0DA8"/>
    <w:rsid w:val="004F6246"/>
    <w:rsid w:val="00505B5E"/>
    <w:rsid w:val="0050771E"/>
    <w:rsid w:val="00513654"/>
    <w:rsid w:val="00520E60"/>
    <w:rsid w:val="0052189C"/>
    <w:rsid w:val="00522E4C"/>
    <w:rsid w:val="00524B00"/>
    <w:rsid w:val="00534E7F"/>
    <w:rsid w:val="00536998"/>
    <w:rsid w:val="00550156"/>
    <w:rsid w:val="005522E5"/>
    <w:rsid w:val="00553893"/>
    <w:rsid w:val="00563C49"/>
    <w:rsid w:val="005713FB"/>
    <w:rsid w:val="00586A00"/>
    <w:rsid w:val="00592D77"/>
    <w:rsid w:val="00594EAF"/>
    <w:rsid w:val="005A03D5"/>
    <w:rsid w:val="005A2A93"/>
    <w:rsid w:val="005A4A1B"/>
    <w:rsid w:val="005B3F9F"/>
    <w:rsid w:val="005C14EC"/>
    <w:rsid w:val="005C7C8E"/>
    <w:rsid w:val="005E2994"/>
    <w:rsid w:val="005E469E"/>
    <w:rsid w:val="006102D7"/>
    <w:rsid w:val="00622E34"/>
    <w:rsid w:val="0063423D"/>
    <w:rsid w:val="00643A6B"/>
    <w:rsid w:val="00661929"/>
    <w:rsid w:val="00666588"/>
    <w:rsid w:val="006722F1"/>
    <w:rsid w:val="00673CEE"/>
    <w:rsid w:val="00695C27"/>
    <w:rsid w:val="006A2160"/>
    <w:rsid w:val="006A38F6"/>
    <w:rsid w:val="006A3936"/>
    <w:rsid w:val="006B46A8"/>
    <w:rsid w:val="006C42CE"/>
    <w:rsid w:val="006C7D6F"/>
    <w:rsid w:val="006D3E06"/>
    <w:rsid w:val="006E0DB1"/>
    <w:rsid w:val="006E285A"/>
    <w:rsid w:val="006E78F8"/>
    <w:rsid w:val="006F1A62"/>
    <w:rsid w:val="006F4422"/>
    <w:rsid w:val="006F70A4"/>
    <w:rsid w:val="007164FA"/>
    <w:rsid w:val="00723AD4"/>
    <w:rsid w:val="007266ED"/>
    <w:rsid w:val="00732B9F"/>
    <w:rsid w:val="00737730"/>
    <w:rsid w:val="00740989"/>
    <w:rsid w:val="00744F52"/>
    <w:rsid w:val="00747B23"/>
    <w:rsid w:val="00750831"/>
    <w:rsid w:val="00750A75"/>
    <w:rsid w:val="00757E02"/>
    <w:rsid w:val="007625F4"/>
    <w:rsid w:val="00765825"/>
    <w:rsid w:val="007723B6"/>
    <w:rsid w:val="00776A17"/>
    <w:rsid w:val="00792C1B"/>
    <w:rsid w:val="007A01E9"/>
    <w:rsid w:val="007A221D"/>
    <w:rsid w:val="007B1B01"/>
    <w:rsid w:val="007B4D7B"/>
    <w:rsid w:val="007B746A"/>
    <w:rsid w:val="007C3808"/>
    <w:rsid w:val="007C4F04"/>
    <w:rsid w:val="007D3E4F"/>
    <w:rsid w:val="007D680A"/>
    <w:rsid w:val="007D7128"/>
    <w:rsid w:val="007E047A"/>
    <w:rsid w:val="007E1F1E"/>
    <w:rsid w:val="007E79A1"/>
    <w:rsid w:val="0081689F"/>
    <w:rsid w:val="00816DA8"/>
    <w:rsid w:val="00817B4E"/>
    <w:rsid w:val="0082624C"/>
    <w:rsid w:val="00827A39"/>
    <w:rsid w:val="008311E0"/>
    <w:rsid w:val="008453E8"/>
    <w:rsid w:val="00847AEA"/>
    <w:rsid w:val="00850772"/>
    <w:rsid w:val="0085182F"/>
    <w:rsid w:val="008631D3"/>
    <w:rsid w:val="00863628"/>
    <w:rsid w:val="00870DEE"/>
    <w:rsid w:val="00891CED"/>
    <w:rsid w:val="0089653B"/>
    <w:rsid w:val="008A7D03"/>
    <w:rsid w:val="008B2C95"/>
    <w:rsid w:val="008C244A"/>
    <w:rsid w:val="008C6638"/>
    <w:rsid w:val="008D4EC7"/>
    <w:rsid w:val="008E2363"/>
    <w:rsid w:val="00900DE1"/>
    <w:rsid w:val="00902633"/>
    <w:rsid w:val="009069C3"/>
    <w:rsid w:val="0091348E"/>
    <w:rsid w:val="00915D64"/>
    <w:rsid w:val="00934710"/>
    <w:rsid w:val="009457CD"/>
    <w:rsid w:val="00946C48"/>
    <w:rsid w:val="0095575B"/>
    <w:rsid w:val="00956C78"/>
    <w:rsid w:val="0095761B"/>
    <w:rsid w:val="00966330"/>
    <w:rsid w:val="00973D9A"/>
    <w:rsid w:val="00981E11"/>
    <w:rsid w:val="00983B2A"/>
    <w:rsid w:val="00991066"/>
    <w:rsid w:val="0099444D"/>
    <w:rsid w:val="00996987"/>
    <w:rsid w:val="009A21E2"/>
    <w:rsid w:val="009A5EAE"/>
    <w:rsid w:val="009B4A33"/>
    <w:rsid w:val="009C2C6E"/>
    <w:rsid w:val="009D1D11"/>
    <w:rsid w:val="009D6A25"/>
    <w:rsid w:val="009E45D7"/>
    <w:rsid w:val="009F5CF6"/>
    <w:rsid w:val="009F6E3F"/>
    <w:rsid w:val="009F6ED6"/>
    <w:rsid w:val="00A07472"/>
    <w:rsid w:val="00A16B1A"/>
    <w:rsid w:val="00A22D9D"/>
    <w:rsid w:val="00A358B3"/>
    <w:rsid w:val="00A37483"/>
    <w:rsid w:val="00A43ECD"/>
    <w:rsid w:val="00A54CA1"/>
    <w:rsid w:val="00A56F89"/>
    <w:rsid w:val="00A66AD1"/>
    <w:rsid w:val="00A8737E"/>
    <w:rsid w:val="00AA3E98"/>
    <w:rsid w:val="00AA497E"/>
    <w:rsid w:val="00AB0BC4"/>
    <w:rsid w:val="00AB5CFB"/>
    <w:rsid w:val="00AC3F91"/>
    <w:rsid w:val="00AD040D"/>
    <w:rsid w:val="00AE49A3"/>
    <w:rsid w:val="00B02B0F"/>
    <w:rsid w:val="00B035BE"/>
    <w:rsid w:val="00B0469E"/>
    <w:rsid w:val="00B06F85"/>
    <w:rsid w:val="00B10C01"/>
    <w:rsid w:val="00B11343"/>
    <w:rsid w:val="00B17927"/>
    <w:rsid w:val="00B3442D"/>
    <w:rsid w:val="00B37709"/>
    <w:rsid w:val="00B57C5D"/>
    <w:rsid w:val="00B7205B"/>
    <w:rsid w:val="00B75D77"/>
    <w:rsid w:val="00B7663E"/>
    <w:rsid w:val="00B90EAF"/>
    <w:rsid w:val="00B946DA"/>
    <w:rsid w:val="00B94782"/>
    <w:rsid w:val="00BA2DAC"/>
    <w:rsid w:val="00BA5EE2"/>
    <w:rsid w:val="00BA78B9"/>
    <w:rsid w:val="00BC51D5"/>
    <w:rsid w:val="00BC53C3"/>
    <w:rsid w:val="00BC54F4"/>
    <w:rsid w:val="00BC65FC"/>
    <w:rsid w:val="00BE2719"/>
    <w:rsid w:val="00BE3289"/>
    <w:rsid w:val="00BE5B03"/>
    <w:rsid w:val="00BF0043"/>
    <w:rsid w:val="00BF1CC6"/>
    <w:rsid w:val="00BF23E5"/>
    <w:rsid w:val="00BF55B7"/>
    <w:rsid w:val="00C003D4"/>
    <w:rsid w:val="00C03963"/>
    <w:rsid w:val="00C04910"/>
    <w:rsid w:val="00C14EDA"/>
    <w:rsid w:val="00C21F1D"/>
    <w:rsid w:val="00C314FC"/>
    <w:rsid w:val="00C31B57"/>
    <w:rsid w:val="00C34E3D"/>
    <w:rsid w:val="00C40258"/>
    <w:rsid w:val="00C50129"/>
    <w:rsid w:val="00C50EB5"/>
    <w:rsid w:val="00C7149A"/>
    <w:rsid w:val="00C734F8"/>
    <w:rsid w:val="00C746D1"/>
    <w:rsid w:val="00C83FEB"/>
    <w:rsid w:val="00C84C0C"/>
    <w:rsid w:val="00C86137"/>
    <w:rsid w:val="00C86E24"/>
    <w:rsid w:val="00C8716E"/>
    <w:rsid w:val="00C9197F"/>
    <w:rsid w:val="00C91DC8"/>
    <w:rsid w:val="00C94744"/>
    <w:rsid w:val="00CA0E8B"/>
    <w:rsid w:val="00CA3258"/>
    <w:rsid w:val="00CB1199"/>
    <w:rsid w:val="00CB79DA"/>
    <w:rsid w:val="00CC2818"/>
    <w:rsid w:val="00CC58A1"/>
    <w:rsid w:val="00CE0440"/>
    <w:rsid w:val="00CE4C88"/>
    <w:rsid w:val="00CF7792"/>
    <w:rsid w:val="00D02A54"/>
    <w:rsid w:val="00D04C10"/>
    <w:rsid w:val="00D073A4"/>
    <w:rsid w:val="00D23F1A"/>
    <w:rsid w:val="00D3087B"/>
    <w:rsid w:val="00D31C6A"/>
    <w:rsid w:val="00D42424"/>
    <w:rsid w:val="00D43037"/>
    <w:rsid w:val="00D4392B"/>
    <w:rsid w:val="00D44876"/>
    <w:rsid w:val="00D65EE7"/>
    <w:rsid w:val="00D76988"/>
    <w:rsid w:val="00D93748"/>
    <w:rsid w:val="00DA5578"/>
    <w:rsid w:val="00DA5A7E"/>
    <w:rsid w:val="00DC2DE8"/>
    <w:rsid w:val="00DC3A0F"/>
    <w:rsid w:val="00DD5913"/>
    <w:rsid w:val="00DF3D67"/>
    <w:rsid w:val="00DF6CA7"/>
    <w:rsid w:val="00E012E0"/>
    <w:rsid w:val="00E023B8"/>
    <w:rsid w:val="00E04F72"/>
    <w:rsid w:val="00E2150A"/>
    <w:rsid w:val="00E2273C"/>
    <w:rsid w:val="00E266A1"/>
    <w:rsid w:val="00E445B1"/>
    <w:rsid w:val="00E5532F"/>
    <w:rsid w:val="00E62ECB"/>
    <w:rsid w:val="00E64EAB"/>
    <w:rsid w:val="00E65D16"/>
    <w:rsid w:val="00E76C12"/>
    <w:rsid w:val="00E8435B"/>
    <w:rsid w:val="00E9259E"/>
    <w:rsid w:val="00E94541"/>
    <w:rsid w:val="00E94C93"/>
    <w:rsid w:val="00E960A5"/>
    <w:rsid w:val="00E97F67"/>
    <w:rsid w:val="00EA3902"/>
    <w:rsid w:val="00EC12FC"/>
    <w:rsid w:val="00EC3CA9"/>
    <w:rsid w:val="00ED5CE1"/>
    <w:rsid w:val="00EE4F74"/>
    <w:rsid w:val="00EE581E"/>
    <w:rsid w:val="00EE5EFB"/>
    <w:rsid w:val="00EE6970"/>
    <w:rsid w:val="00EE6F49"/>
    <w:rsid w:val="00F0573D"/>
    <w:rsid w:val="00F11DED"/>
    <w:rsid w:val="00F13045"/>
    <w:rsid w:val="00F413F5"/>
    <w:rsid w:val="00F4193D"/>
    <w:rsid w:val="00F432AF"/>
    <w:rsid w:val="00F56FA2"/>
    <w:rsid w:val="00F84013"/>
    <w:rsid w:val="00FA6296"/>
    <w:rsid w:val="00FA6C17"/>
    <w:rsid w:val="00FB4725"/>
    <w:rsid w:val="00FB7F42"/>
    <w:rsid w:val="00FC0758"/>
    <w:rsid w:val="00FC23AC"/>
    <w:rsid w:val="00FD2135"/>
    <w:rsid w:val="00FD3940"/>
    <w:rsid w:val="00FE47C3"/>
    <w:rsid w:val="00FF7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1737"/>
  <w15:chartTrackingRefBased/>
  <w15:docId w15:val="{F2DB483E-AADD-4DA2-939A-D80CD71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8EF"/>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272282"/>
    <w:pPr>
      <w:keepNext/>
      <w:jc w:val="center"/>
      <w:outlineLvl w:val="0"/>
    </w:pPr>
    <w:rPr>
      <w:color w:val="000000"/>
      <w:kern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C10"/>
    <w:pPr>
      <w:tabs>
        <w:tab w:val="center" w:pos="4419"/>
        <w:tab w:val="right" w:pos="8838"/>
      </w:tabs>
    </w:pPr>
  </w:style>
  <w:style w:type="character" w:customStyle="1" w:styleId="EncabezadoCar">
    <w:name w:val="Encabezado Car"/>
    <w:basedOn w:val="Fuentedeprrafopredeter"/>
    <w:link w:val="Encabezado"/>
    <w:uiPriority w:val="99"/>
    <w:rsid w:val="00D04C10"/>
  </w:style>
  <w:style w:type="paragraph" w:styleId="Piedepgina">
    <w:name w:val="footer"/>
    <w:basedOn w:val="Normal"/>
    <w:link w:val="PiedepginaCar"/>
    <w:unhideWhenUsed/>
    <w:rsid w:val="00D04C10"/>
    <w:pPr>
      <w:tabs>
        <w:tab w:val="center" w:pos="4419"/>
        <w:tab w:val="right" w:pos="8838"/>
      </w:tabs>
    </w:pPr>
  </w:style>
  <w:style w:type="character" w:customStyle="1" w:styleId="PiedepginaCar">
    <w:name w:val="Pie de página Car"/>
    <w:basedOn w:val="Fuentedeprrafopredeter"/>
    <w:link w:val="Piedepgina"/>
    <w:uiPriority w:val="99"/>
    <w:rsid w:val="00D04C10"/>
  </w:style>
  <w:style w:type="character" w:customStyle="1" w:styleId="Ttulo1Car">
    <w:name w:val="Título 1 Car"/>
    <w:basedOn w:val="Fuentedeprrafopredeter"/>
    <w:link w:val="Ttulo1"/>
    <w:rsid w:val="00272282"/>
    <w:rPr>
      <w:rFonts w:ascii="Arial" w:eastAsia="Times New Roman" w:hAnsi="Arial" w:cs="Times New Roman"/>
      <w:color w:val="000000"/>
      <w:kern w:val="28"/>
      <w:szCs w:val="20"/>
      <w:lang w:eastAsia="es-ES"/>
    </w:rPr>
  </w:style>
  <w:style w:type="paragraph" w:styleId="Sinespaciado">
    <w:name w:val="No Spacing"/>
    <w:link w:val="SinespaciadoCar"/>
    <w:uiPriority w:val="1"/>
    <w:qFormat/>
    <w:rsid w:val="00272282"/>
    <w:pPr>
      <w:spacing w:after="0" w:line="240" w:lineRule="auto"/>
    </w:pPr>
    <w:rPr>
      <w:rFonts w:ascii="Times New Roman" w:eastAsia="Times New Roman" w:hAnsi="Times New Roman" w:cs="Times New Roman"/>
      <w:sz w:val="20"/>
      <w:szCs w:val="20"/>
      <w:lang w:val="es-ES_tradnl" w:eastAsia="es-ES"/>
    </w:rPr>
  </w:style>
  <w:style w:type="character" w:customStyle="1" w:styleId="SinespaciadoCar">
    <w:name w:val="Sin espaciado Car"/>
    <w:link w:val="Sinespaciado"/>
    <w:uiPriority w:val="1"/>
    <w:rsid w:val="00272282"/>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331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131"/>
    <w:rPr>
      <w:rFonts w:ascii="Segoe UI" w:eastAsia="Times New Roman" w:hAnsi="Segoe UI" w:cs="Segoe UI"/>
      <w:sz w:val="18"/>
      <w:szCs w:val="18"/>
      <w:lang w:val="es-ES_tradnl" w:eastAsia="es-ES"/>
    </w:rPr>
  </w:style>
  <w:style w:type="character" w:styleId="Hipervnculo">
    <w:name w:val="Hyperlink"/>
    <w:basedOn w:val="Fuentedeprrafopredeter"/>
    <w:uiPriority w:val="99"/>
    <w:unhideWhenUsed/>
    <w:rsid w:val="00622E34"/>
    <w:rPr>
      <w:color w:val="0563C1" w:themeColor="hyperlink"/>
      <w:u w:val="single"/>
    </w:rPr>
  </w:style>
  <w:style w:type="character" w:styleId="Nmerodepgina">
    <w:name w:val="page number"/>
    <w:basedOn w:val="Fuentedeprrafopredeter"/>
    <w:rsid w:val="00C34E3D"/>
  </w:style>
  <w:style w:type="table" w:styleId="Tablaconcuadrcula">
    <w:name w:val="Table Grid"/>
    <w:basedOn w:val="Tablanormal"/>
    <w:uiPriority w:val="39"/>
    <w:rsid w:val="00AA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0772"/>
    <w:pPr>
      <w:spacing w:after="0" w:line="240" w:lineRule="auto"/>
    </w:pPr>
    <w:rPr>
      <w:rFonts w:ascii="Arial" w:eastAsia="Times New Roman" w:hAnsi="Arial" w:cs="Times New Roman"/>
      <w:szCs w:val="20"/>
      <w:lang w:val="es-ES_tradnl" w:eastAsia="es-ES"/>
    </w:rPr>
  </w:style>
  <w:style w:type="paragraph" w:styleId="Textocomentario">
    <w:name w:val="annotation text"/>
    <w:basedOn w:val="Normal"/>
    <w:link w:val="TextocomentarioCar"/>
    <w:semiHidden/>
    <w:rsid w:val="000B5140"/>
    <w:rPr>
      <w:sz w:val="20"/>
    </w:rPr>
  </w:style>
  <w:style w:type="character" w:customStyle="1" w:styleId="TextocomentarioCar">
    <w:name w:val="Texto comentario Car"/>
    <w:basedOn w:val="Fuentedeprrafopredeter"/>
    <w:link w:val="Textocomentario"/>
    <w:semiHidden/>
    <w:rsid w:val="000B5140"/>
    <w:rPr>
      <w:rFonts w:ascii="Arial" w:eastAsia="Times New Roman" w:hAnsi="Arial" w:cs="Times New Roman"/>
      <w:sz w:val="20"/>
      <w:szCs w:val="20"/>
      <w:lang w:val="es-ES_tradnl" w:eastAsia="es-ES"/>
    </w:rPr>
  </w:style>
  <w:style w:type="character" w:styleId="Refdecomentario">
    <w:name w:val="annotation reference"/>
    <w:basedOn w:val="Fuentedeprrafopredeter"/>
    <w:uiPriority w:val="99"/>
    <w:semiHidden/>
    <w:unhideWhenUsed/>
    <w:rsid w:val="000B5140"/>
    <w:rPr>
      <w:sz w:val="16"/>
      <w:szCs w:val="16"/>
    </w:rPr>
  </w:style>
  <w:style w:type="table" w:styleId="Cuadrculadetablaclara">
    <w:name w:val="Grid Table Light"/>
    <w:basedOn w:val="Tablanormal"/>
    <w:uiPriority w:val="40"/>
    <w:rsid w:val="00983B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B94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9878">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243882699">
      <w:bodyDiv w:val="1"/>
      <w:marLeft w:val="0"/>
      <w:marRight w:val="0"/>
      <w:marTop w:val="0"/>
      <w:marBottom w:val="0"/>
      <w:divBdr>
        <w:top w:val="none" w:sz="0" w:space="0" w:color="auto"/>
        <w:left w:val="none" w:sz="0" w:space="0" w:color="auto"/>
        <w:bottom w:val="none" w:sz="0" w:space="0" w:color="auto"/>
        <w:right w:val="none" w:sz="0" w:space="0" w:color="auto"/>
      </w:divBdr>
    </w:div>
    <w:div w:id="489641849">
      <w:bodyDiv w:val="1"/>
      <w:marLeft w:val="0"/>
      <w:marRight w:val="0"/>
      <w:marTop w:val="0"/>
      <w:marBottom w:val="0"/>
      <w:divBdr>
        <w:top w:val="none" w:sz="0" w:space="0" w:color="auto"/>
        <w:left w:val="none" w:sz="0" w:space="0" w:color="auto"/>
        <w:bottom w:val="none" w:sz="0" w:space="0" w:color="auto"/>
        <w:right w:val="none" w:sz="0" w:space="0" w:color="auto"/>
      </w:divBdr>
    </w:div>
    <w:div w:id="635912709">
      <w:bodyDiv w:val="1"/>
      <w:marLeft w:val="0"/>
      <w:marRight w:val="0"/>
      <w:marTop w:val="0"/>
      <w:marBottom w:val="0"/>
      <w:divBdr>
        <w:top w:val="none" w:sz="0" w:space="0" w:color="auto"/>
        <w:left w:val="none" w:sz="0" w:space="0" w:color="auto"/>
        <w:bottom w:val="none" w:sz="0" w:space="0" w:color="auto"/>
        <w:right w:val="none" w:sz="0" w:space="0" w:color="auto"/>
      </w:divBdr>
    </w:div>
    <w:div w:id="751702833">
      <w:bodyDiv w:val="1"/>
      <w:marLeft w:val="0"/>
      <w:marRight w:val="0"/>
      <w:marTop w:val="0"/>
      <w:marBottom w:val="0"/>
      <w:divBdr>
        <w:top w:val="none" w:sz="0" w:space="0" w:color="auto"/>
        <w:left w:val="none" w:sz="0" w:space="0" w:color="auto"/>
        <w:bottom w:val="none" w:sz="0" w:space="0" w:color="auto"/>
        <w:right w:val="none" w:sz="0" w:space="0" w:color="auto"/>
      </w:divBdr>
    </w:div>
    <w:div w:id="895550395">
      <w:bodyDiv w:val="1"/>
      <w:marLeft w:val="0"/>
      <w:marRight w:val="0"/>
      <w:marTop w:val="0"/>
      <w:marBottom w:val="0"/>
      <w:divBdr>
        <w:top w:val="none" w:sz="0" w:space="0" w:color="auto"/>
        <w:left w:val="none" w:sz="0" w:space="0" w:color="auto"/>
        <w:bottom w:val="none" w:sz="0" w:space="0" w:color="auto"/>
        <w:right w:val="none" w:sz="0" w:space="0" w:color="auto"/>
      </w:divBdr>
    </w:div>
    <w:div w:id="916595633">
      <w:bodyDiv w:val="1"/>
      <w:marLeft w:val="0"/>
      <w:marRight w:val="0"/>
      <w:marTop w:val="0"/>
      <w:marBottom w:val="0"/>
      <w:divBdr>
        <w:top w:val="none" w:sz="0" w:space="0" w:color="auto"/>
        <w:left w:val="none" w:sz="0" w:space="0" w:color="auto"/>
        <w:bottom w:val="none" w:sz="0" w:space="0" w:color="auto"/>
        <w:right w:val="none" w:sz="0" w:space="0" w:color="auto"/>
      </w:divBdr>
    </w:div>
    <w:div w:id="976569075">
      <w:bodyDiv w:val="1"/>
      <w:marLeft w:val="0"/>
      <w:marRight w:val="0"/>
      <w:marTop w:val="0"/>
      <w:marBottom w:val="0"/>
      <w:divBdr>
        <w:top w:val="none" w:sz="0" w:space="0" w:color="auto"/>
        <w:left w:val="none" w:sz="0" w:space="0" w:color="auto"/>
        <w:bottom w:val="none" w:sz="0" w:space="0" w:color="auto"/>
        <w:right w:val="none" w:sz="0" w:space="0" w:color="auto"/>
      </w:divBdr>
    </w:div>
    <w:div w:id="1173302488">
      <w:bodyDiv w:val="1"/>
      <w:marLeft w:val="0"/>
      <w:marRight w:val="0"/>
      <w:marTop w:val="0"/>
      <w:marBottom w:val="0"/>
      <w:divBdr>
        <w:top w:val="none" w:sz="0" w:space="0" w:color="auto"/>
        <w:left w:val="none" w:sz="0" w:space="0" w:color="auto"/>
        <w:bottom w:val="none" w:sz="0" w:space="0" w:color="auto"/>
        <w:right w:val="none" w:sz="0" w:space="0" w:color="auto"/>
      </w:divBdr>
    </w:div>
    <w:div w:id="1253467271">
      <w:bodyDiv w:val="1"/>
      <w:marLeft w:val="0"/>
      <w:marRight w:val="0"/>
      <w:marTop w:val="0"/>
      <w:marBottom w:val="0"/>
      <w:divBdr>
        <w:top w:val="none" w:sz="0" w:space="0" w:color="auto"/>
        <w:left w:val="none" w:sz="0" w:space="0" w:color="auto"/>
        <w:bottom w:val="none" w:sz="0" w:space="0" w:color="auto"/>
        <w:right w:val="none" w:sz="0" w:space="0" w:color="auto"/>
      </w:divBdr>
    </w:div>
    <w:div w:id="1730575581">
      <w:bodyDiv w:val="1"/>
      <w:marLeft w:val="0"/>
      <w:marRight w:val="0"/>
      <w:marTop w:val="0"/>
      <w:marBottom w:val="0"/>
      <w:divBdr>
        <w:top w:val="none" w:sz="0" w:space="0" w:color="auto"/>
        <w:left w:val="none" w:sz="0" w:space="0" w:color="auto"/>
        <w:bottom w:val="none" w:sz="0" w:space="0" w:color="auto"/>
        <w:right w:val="none" w:sz="0" w:space="0" w:color="auto"/>
      </w:divBdr>
    </w:div>
    <w:div w:id="1761025750">
      <w:bodyDiv w:val="1"/>
      <w:marLeft w:val="0"/>
      <w:marRight w:val="0"/>
      <w:marTop w:val="0"/>
      <w:marBottom w:val="0"/>
      <w:divBdr>
        <w:top w:val="none" w:sz="0" w:space="0" w:color="auto"/>
        <w:left w:val="none" w:sz="0" w:space="0" w:color="auto"/>
        <w:bottom w:val="none" w:sz="0" w:space="0" w:color="auto"/>
        <w:right w:val="none" w:sz="0" w:space="0" w:color="auto"/>
      </w:divBdr>
    </w:div>
    <w:div w:id="1797867801">
      <w:bodyDiv w:val="1"/>
      <w:marLeft w:val="0"/>
      <w:marRight w:val="0"/>
      <w:marTop w:val="0"/>
      <w:marBottom w:val="0"/>
      <w:divBdr>
        <w:top w:val="none" w:sz="0" w:space="0" w:color="auto"/>
        <w:left w:val="none" w:sz="0" w:space="0" w:color="auto"/>
        <w:bottom w:val="none" w:sz="0" w:space="0" w:color="auto"/>
        <w:right w:val="none" w:sz="0" w:space="0" w:color="auto"/>
      </w:divBdr>
    </w:div>
    <w:div w:id="2119716931">
      <w:bodyDiv w:val="1"/>
      <w:marLeft w:val="0"/>
      <w:marRight w:val="0"/>
      <w:marTop w:val="0"/>
      <w:marBottom w:val="0"/>
      <w:divBdr>
        <w:top w:val="none" w:sz="0" w:space="0" w:color="auto"/>
        <w:left w:val="none" w:sz="0" w:space="0" w:color="auto"/>
        <w:bottom w:val="none" w:sz="0" w:space="0" w:color="auto"/>
        <w:right w:val="none" w:sz="0" w:space="0" w:color="auto"/>
      </w:divBdr>
    </w:div>
    <w:div w:id="21273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F9A7-110A-494F-B919-DB0D8309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 Nungo</dc:creator>
  <cp:keywords/>
  <dc:description/>
  <cp:lastModifiedBy>Rocio Leon Aya</cp:lastModifiedBy>
  <cp:revision>33</cp:revision>
  <cp:lastPrinted>2023-04-20T17:18:00Z</cp:lastPrinted>
  <dcterms:created xsi:type="dcterms:W3CDTF">2023-02-16T21:20:00Z</dcterms:created>
  <dcterms:modified xsi:type="dcterms:W3CDTF">2023-09-15T14:56:00Z</dcterms:modified>
</cp:coreProperties>
</file>